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3149"/>
      <w:bookmarkStart w:id="2" w:name="_Toc1662660"/>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3"/>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3"/>
        <w:ind w:firstLine="1807" w:firstLineChars="600"/>
        <w:rPr>
          <w:rFonts w:ascii="新宋体" w:hAnsi="新宋体" w:eastAsia="新宋体" w:cs="新宋体"/>
          <w:b/>
          <w:bCs/>
          <w:color w:val="auto"/>
          <w:sz w:val="30"/>
          <w:szCs w:val="30"/>
          <w:highlight w:val="none"/>
        </w:rPr>
      </w:pPr>
    </w:p>
    <w:p w14:paraId="3BE5C74E">
      <w:pPr>
        <w:pStyle w:val="43"/>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3"/>
        <w:rPr>
          <w:rFonts w:ascii="新宋体" w:hAnsi="新宋体" w:eastAsia="新宋体" w:cs="新宋体"/>
          <w:color w:val="auto"/>
          <w:highlight w:val="none"/>
        </w:rPr>
      </w:pPr>
    </w:p>
    <w:p w14:paraId="1CAF8984">
      <w:pPr>
        <w:pStyle w:val="43"/>
        <w:rPr>
          <w:rFonts w:ascii="新宋体" w:hAnsi="新宋体" w:eastAsia="新宋体" w:cs="新宋体"/>
          <w:color w:val="auto"/>
          <w:highlight w:val="none"/>
        </w:rPr>
      </w:pPr>
    </w:p>
    <w:p w14:paraId="19508D40">
      <w:pPr>
        <w:pStyle w:val="43"/>
        <w:rPr>
          <w:rFonts w:ascii="新宋体" w:hAnsi="新宋体" w:eastAsia="新宋体" w:cs="新宋体"/>
          <w:color w:val="auto"/>
          <w:highlight w:val="none"/>
        </w:rPr>
      </w:pPr>
    </w:p>
    <w:p w14:paraId="61CE7B47">
      <w:pPr>
        <w:pStyle w:val="43"/>
        <w:rPr>
          <w:rFonts w:ascii="新宋体" w:hAnsi="新宋体" w:eastAsia="新宋体" w:cs="新宋体"/>
          <w:color w:val="auto"/>
          <w:highlight w:val="none"/>
        </w:rPr>
      </w:pPr>
    </w:p>
    <w:p w14:paraId="49B7C61E">
      <w:pPr>
        <w:pStyle w:val="43"/>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3"/>
        <w:rPr>
          <w:rFonts w:ascii="新宋体" w:hAnsi="新宋体" w:eastAsia="新宋体" w:cs="新宋体"/>
          <w:color w:val="auto"/>
          <w:highlight w:val="none"/>
        </w:rPr>
      </w:pPr>
    </w:p>
    <w:p w14:paraId="30471888">
      <w:pPr>
        <w:pStyle w:val="43"/>
        <w:rPr>
          <w:rFonts w:ascii="新宋体" w:hAnsi="新宋体" w:eastAsia="新宋体" w:cs="新宋体"/>
          <w:color w:val="auto"/>
          <w:highlight w:val="none"/>
        </w:rPr>
      </w:pPr>
    </w:p>
    <w:p w14:paraId="79937B6A">
      <w:pPr>
        <w:pStyle w:val="43"/>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3"/>
        <w:rPr>
          <w:rFonts w:ascii="新宋体" w:hAnsi="新宋体" w:eastAsia="新宋体" w:cs="新宋体"/>
          <w:color w:val="auto"/>
          <w:highlight w:val="none"/>
        </w:rPr>
      </w:pPr>
    </w:p>
    <w:p w14:paraId="08A23885">
      <w:pPr>
        <w:pStyle w:val="43"/>
        <w:rPr>
          <w:rFonts w:ascii="新宋体" w:hAnsi="新宋体" w:eastAsia="新宋体" w:cs="新宋体"/>
          <w:color w:val="auto"/>
          <w:highlight w:val="none"/>
        </w:rPr>
      </w:pPr>
    </w:p>
    <w:p w14:paraId="70968B3A">
      <w:pPr>
        <w:pStyle w:val="43"/>
        <w:rPr>
          <w:rFonts w:ascii="新宋体" w:hAnsi="新宋体" w:eastAsia="新宋体" w:cs="新宋体"/>
          <w:color w:val="auto"/>
          <w:highlight w:val="none"/>
        </w:rPr>
      </w:pPr>
    </w:p>
    <w:p w14:paraId="79D939DB">
      <w:pPr>
        <w:pStyle w:val="48"/>
        <w:rPr>
          <w:rFonts w:ascii="新宋体" w:hAnsi="新宋体" w:eastAsia="新宋体" w:cs="新宋体"/>
          <w:color w:val="auto"/>
          <w:highlight w:val="none"/>
        </w:rPr>
      </w:pPr>
    </w:p>
    <w:p w14:paraId="597610E1">
      <w:pPr>
        <w:pStyle w:val="48"/>
        <w:rPr>
          <w:rFonts w:ascii="新宋体" w:hAnsi="新宋体" w:eastAsia="新宋体" w:cs="新宋体"/>
          <w:color w:val="auto"/>
          <w:highlight w:val="none"/>
        </w:rPr>
      </w:pPr>
    </w:p>
    <w:p w14:paraId="44B4A3BD">
      <w:pPr>
        <w:pStyle w:val="48"/>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8"/>
        <w:rPr>
          <w:rFonts w:ascii="新宋体" w:hAnsi="新宋体" w:eastAsia="新宋体" w:cs="新宋体"/>
          <w:color w:val="auto"/>
          <w:highlight w:val="none"/>
        </w:rPr>
      </w:pPr>
    </w:p>
    <w:p w14:paraId="05ACBF13">
      <w:pPr>
        <w:pStyle w:val="48"/>
        <w:rPr>
          <w:rFonts w:ascii="新宋体" w:hAnsi="新宋体" w:eastAsia="新宋体" w:cs="新宋体"/>
          <w:color w:val="auto"/>
          <w:highlight w:val="none"/>
        </w:rPr>
      </w:pPr>
    </w:p>
    <w:p w14:paraId="7A8EB315">
      <w:pPr>
        <w:pStyle w:val="48"/>
        <w:rPr>
          <w:rFonts w:ascii="新宋体" w:hAnsi="新宋体" w:eastAsia="新宋体" w:cs="新宋体"/>
          <w:color w:val="auto"/>
          <w:highlight w:val="none"/>
        </w:rPr>
      </w:pPr>
    </w:p>
    <w:p w14:paraId="6E024EFE">
      <w:pPr>
        <w:pStyle w:val="48"/>
        <w:rPr>
          <w:rFonts w:ascii="新宋体" w:hAnsi="新宋体" w:eastAsia="新宋体" w:cs="新宋体"/>
          <w:color w:val="auto"/>
          <w:highlight w:val="none"/>
        </w:rPr>
      </w:pPr>
    </w:p>
    <w:p w14:paraId="047E09BD">
      <w:pPr>
        <w:pStyle w:val="48"/>
        <w:rPr>
          <w:rFonts w:ascii="新宋体" w:hAnsi="新宋体" w:eastAsia="新宋体" w:cs="新宋体"/>
          <w:color w:val="auto"/>
          <w:highlight w:val="none"/>
        </w:rPr>
      </w:pPr>
    </w:p>
    <w:p w14:paraId="33A52812">
      <w:pPr>
        <w:pStyle w:val="48"/>
        <w:rPr>
          <w:rFonts w:ascii="新宋体" w:hAnsi="新宋体" w:eastAsia="新宋体" w:cs="新宋体"/>
          <w:color w:val="auto"/>
          <w:highlight w:val="none"/>
        </w:rPr>
      </w:pPr>
    </w:p>
    <w:p w14:paraId="31C7029F">
      <w:pPr>
        <w:pStyle w:val="43"/>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3"/>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3"/>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2"/>
        <w:ind w:firstLine="0"/>
        <w:rPr>
          <w:rFonts w:ascii="宋体" w:hAnsi="宋体" w:eastAsia="宋体"/>
          <w:color w:val="auto"/>
          <w:spacing w:val="14"/>
          <w:szCs w:val="21"/>
          <w:highlight w:val="none"/>
        </w:rPr>
      </w:pPr>
    </w:p>
    <w:p w14:paraId="2BA94EA1">
      <w:pPr>
        <w:pStyle w:val="42"/>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6"/>
        <w:rPr>
          <w:rFonts w:hint="eastAsia" w:ascii="仿宋" w:hAnsi="仿宋" w:eastAsia="仿宋" w:cs="仿宋"/>
        </w:rPr>
      </w:pPr>
    </w:p>
    <w:p w14:paraId="7D0C9658">
      <w:pPr>
        <w:pStyle w:val="28"/>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8"/>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8"/>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8"/>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8"/>
        <w:rPr>
          <w:rFonts w:hint="eastAsia" w:ascii="仿宋" w:hAnsi="仿宋" w:eastAsia="仿宋" w:cs="仿宋"/>
          <w:spacing w:val="14"/>
          <w:sz w:val="24"/>
          <w:szCs w:val="24"/>
        </w:rPr>
      </w:pPr>
    </w:p>
    <w:p w14:paraId="45FC3989">
      <w:pPr>
        <w:pStyle w:val="28"/>
        <w:rPr>
          <w:rFonts w:hint="eastAsia" w:ascii="仿宋" w:hAnsi="仿宋" w:eastAsia="仿宋" w:cs="仿宋"/>
          <w:spacing w:val="14"/>
          <w:sz w:val="24"/>
          <w:szCs w:val="24"/>
        </w:rPr>
      </w:pPr>
    </w:p>
    <w:p w14:paraId="00B24584">
      <w:pPr>
        <w:pStyle w:val="28"/>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8"/>
        <w:rPr>
          <w:rFonts w:hint="eastAsia" w:ascii="仿宋" w:hAnsi="仿宋" w:eastAsia="仿宋" w:cs="仿宋"/>
          <w:spacing w:val="14"/>
          <w:sz w:val="24"/>
          <w:szCs w:val="24"/>
          <w:lang w:val="en-US" w:eastAsia="zh-CN" w:bidi="ar-SA"/>
        </w:rPr>
      </w:pPr>
    </w:p>
    <w:p w14:paraId="6746498A">
      <w:pPr>
        <w:pStyle w:val="28"/>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8"/>
        <w:rPr>
          <w:rFonts w:hint="eastAsia" w:ascii="仿宋" w:hAnsi="仿宋" w:eastAsia="仿宋" w:cs="仿宋"/>
          <w:spacing w:val="14"/>
          <w:sz w:val="24"/>
          <w:szCs w:val="24"/>
          <w:lang w:val="en-US" w:eastAsia="zh-CN" w:bidi="ar-SA"/>
        </w:rPr>
      </w:pPr>
    </w:p>
    <w:p w14:paraId="41A824D2">
      <w:pPr>
        <w:pStyle w:val="28"/>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8"/>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9"/>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30"/>
        <w:ind w:firstLine="0"/>
        <w:rPr>
          <w:rFonts w:hint="eastAsia" w:ascii="仿宋" w:hAnsi="仿宋" w:eastAsia="仿宋" w:cs="仿宋"/>
          <w:spacing w:val="14"/>
          <w:szCs w:val="21"/>
        </w:rPr>
      </w:pPr>
    </w:p>
    <w:p w14:paraId="7C3F5B5A">
      <w:pPr>
        <w:pStyle w:val="30"/>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30"/>
        <w:rPr>
          <w:rFonts w:hint="eastAsia" w:ascii="仿宋" w:hAnsi="仿宋" w:eastAsia="仿宋" w:cs="仿宋"/>
          <w:spacing w:val="14"/>
          <w:szCs w:val="21"/>
        </w:rPr>
      </w:pPr>
    </w:p>
    <w:p w14:paraId="184D0EDD">
      <w:pPr>
        <w:pStyle w:val="30"/>
        <w:rPr>
          <w:rFonts w:hint="eastAsia" w:ascii="仿宋" w:hAnsi="仿宋" w:eastAsia="仿宋" w:cs="仿宋"/>
          <w:spacing w:val="14"/>
          <w:szCs w:val="21"/>
        </w:rPr>
      </w:pPr>
    </w:p>
    <w:p w14:paraId="2E5CF647">
      <w:pPr>
        <w:pStyle w:val="30"/>
        <w:rPr>
          <w:rFonts w:hint="eastAsia" w:ascii="仿宋" w:hAnsi="仿宋" w:eastAsia="仿宋" w:cs="仿宋"/>
          <w:spacing w:val="14"/>
          <w:szCs w:val="21"/>
        </w:rPr>
      </w:pPr>
    </w:p>
    <w:p w14:paraId="703502A4">
      <w:pPr>
        <w:pStyle w:val="30"/>
        <w:rPr>
          <w:rFonts w:hint="eastAsia" w:ascii="仿宋" w:hAnsi="仿宋" w:eastAsia="仿宋" w:cs="仿宋"/>
          <w:spacing w:val="14"/>
          <w:szCs w:val="21"/>
        </w:rPr>
      </w:pPr>
    </w:p>
    <w:p w14:paraId="69CA2A04">
      <w:pPr>
        <w:pStyle w:val="30"/>
        <w:rPr>
          <w:rFonts w:hint="eastAsia" w:ascii="仿宋" w:hAnsi="仿宋" w:eastAsia="仿宋" w:cs="仿宋"/>
          <w:spacing w:val="14"/>
          <w:szCs w:val="21"/>
        </w:rPr>
      </w:pPr>
    </w:p>
    <w:p w14:paraId="7B434D5A">
      <w:pPr>
        <w:pStyle w:val="30"/>
        <w:rPr>
          <w:rFonts w:hint="eastAsia" w:ascii="仿宋" w:hAnsi="仿宋" w:eastAsia="仿宋" w:cs="仿宋"/>
          <w:spacing w:val="14"/>
          <w:szCs w:val="21"/>
        </w:rPr>
      </w:pPr>
    </w:p>
    <w:p w14:paraId="662A27BA">
      <w:pPr>
        <w:pStyle w:val="33"/>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5"/>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val="en-US" w:eastAsia="zh-CN"/>
        </w:rPr>
        <w:t>项目总</w:t>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005" w:hRule="atLeast"/>
          <w:jc w:val="center"/>
        </w:trPr>
        <w:tc>
          <w:tcPr>
            <w:tcW w:w="2573" w:type="dxa"/>
            <w:vAlign w:val="center"/>
          </w:tcPr>
          <w:p w14:paraId="1D72E498">
            <w:pPr>
              <w:pStyle w:val="37"/>
              <w:spacing w:line="360" w:lineRule="auto"/>
              <w:jc w:val="center"/>
              <w:rPr>
                <w:spacing w:val="21"/>
                <w:sz w:val="24"/>
              </w:rPr>
            </w:pPr>
            <w:r>
              <w:rPr>
                <w:rFonts w:hint="eastAsia"/>
                <w:spacing w:val="21"/>
                <w:sz w:val="24"/>
              </w:rPr>
              <w:t>供应商名称</w:t>
            </w:r>
          </w:p>
        </w:tc>
        <w:tc>
          <w:tcPr>
            <w:tcW w:w="6968" w:type="dxa"/>
            <w:vAlign w:val="center"/>
          </w:tcPr>
          <w:p w14:paraId="388224AC">
            <w:pPr>
              <w:pStyle w:val="37"/>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2573" w:type="dxa"/>
            <w:vAlign w:val="center"/>
          </w:tcPr>
          <w:p w14:paraId="06B4DD7A">
            <w:pPr>
              <w:pStyle w:val="37"/>
              <w:spacing w:line="360" w:lineRule="auto"/>
              <w:jc w:val="center"/>
              <w:rPr>
                <w:sz w:val="24"/>
              </w:rPr>
            </w:pPr>
            <w:r>
              <w:rPr>
                <w:rFonts w:hint="eastAsia"/>
                <w:spacing w:val="21"/>
                <w:sz w:val="24"/>
              </w:rPr>
              <w:t>投标报价</w:t>
            </w:r>
          </w:p>
        </w:tc>
        <w:tc>
          <w:tcPr>
            <w:tcW w:w="6968" w:type="dxa"/>
            <w:vAlign w:val="center"/>
          </w:tcPr>
          <w:p w14:paraId="3BB3BB05">
            <w:pPr>
              <w:pStyle w:val="37"/>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小写</w:t>
            </w:r>
            <w:r>
              <w:rPr>
                <w:rFonts w:hint="eastAsia"/>
                <w:sz w:val="24"/>
                <w:u w:val="single"/>
                <w:lang w:val="en-US" w:eastAsia="zh-CN"/>
              </w:rPr>
              <w:t xml:space="preserve">：                            </w:t>
            </w:r>
          </w:p>
          <w:p w14:paraId="6B58B5BF">
            <w:pPr>
              <w:pStyle w:val="37"/>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大写</w:t>
            </w:r>
            <w:r>
              <w:rPr>
                <w:rFonts w:hint="eastAsia"/>
                <w:sz w:val="24"/>
                <w:u w:val="single"/>
                <w:lang w:val="en-US" w:eastAsia="zh-CN"/>
              </w:rPr>
              <w:t xml:space="preserve">：                            </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7"/>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7"/>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7"/>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7"/>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3"/>
      </w:pPr>
    </w:p>
    <w:p w14:paraId="69E6F2AC">
      <w:pPr>
        <w:pStyle w:val="24"/>
      </w:pPr>
    </w:p>
    <w:p w14:paraId="74E5E336">
      <w:pPr>
        <w:pStyle w:val="38"/>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8"/>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8"/>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8"/>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8"/>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p>
    <w:p w14:paraId="18609400">
      <w:pPr>
        <w:jc w:val="center"/>
        <w:rPr>
          <w:rFonts w:hint="eastAsia" w:cs="Times New Roman"/>
          <w:kern w:val="2"/>
          <w:sz w:val="36"/>
          <w:szCs w:val="32"/>
          <w:lang w:val="en-US" w:eastAsia="zh-CN" w:bidi="ar-SA"/>
        </w:rPr>
      </w:pPr>
    </w:p>
    <w:p w14:paraId="01A14ED2">
      <w:pPr>
        <w:jc w:val="center"/>
        <w:rPr>
          <w:rFonts w:hint="eastAsia" w:cs="Times New Roman"/>
          <w:kern w:val="2"/>
          <w:sz w:val="36"/>
          <w:szCs w:val="32"/>
          <w:lang w:val="en-US" w:eastAsia="zh-CN" w:bidi="ar-SA"/>
        </w:rPr>
      </w:pPr>
    </w:p>
    <w:p w14:paraId="7568021A">
      <w:pPr>
        <w:jc w:val="center"/>
        <w:rPr>
          <w:rFonts w:hint="eastAsia" w:cs="Times New Roman"/>
          <w:kern w:val="2"/>
          <w:sz w:val="36"/>
          <w:szCs w:val="32"/>
          <w:lang w:val="en-US" w:eastAsia="zh-CN" w:bidi="ar-SA"/>
        </w:rPr>
      </w:pPr>
    </w:p>
    <w:p w14:paraId="56196BBC">
      <w:pPr>
        <w:jc w:val="center"/>
        <w:rPr>
          <w:rFonts w:hint="eastAsia" w:cs="Times New Roman"/>
          <w:kern w:val="2"/>
          <w:sz w:val="36"/>
          <w:szCs w:val="32"/>
          <w:lang w:val="en-US" w:eastAsia="zh-CN" w:bidi="ar-SA"/>
        </w:rPr>
      </w:pPr>
    </w:p>
    <w:p w14:paraId="5BE71071">
      <w:pPr>
        <w:jc w:val="center"/>
        <w:rPr>
          <w:rFonts w:hint="eastAsia" w:cs="Times New Roman"/>
          <w:kern w:val="2"/>
          <w:sz w:val="36"/>
          <w:szCs w:val="32"/>
          <w:lang w:val="en-US" w:eastAsia="zh-CN" w:bidi="ar-SA"/>
        </w:rPr>
      </w:pPr>
    </w:p>
    <w:p w14:paraId="2E79DDBC">
      <w:pPr>
        <w:jc w:val="center"/>
        <w:rPr>
          <w:rFonts w:hint="default" w:ascii="Calibri" w:hAnsi="Calibri" w:eastAsia="宋体" w:cs="Times New Roman"/>
          <w:kern w:val="2"/>
          <w:sz w:val="36"/>
          <w:szCs w:val="32"/>
          <w:lang w:val="en-US" w:eastAsia="zh-CN" w:bidi="ar-SA"/>
        </w:rPr>
      </w:pPr>
      <w:r>
        <w:rPr>
          <w:rFonts w:hint="eastAsia" w:cs="Times New Roman"/>
          <w:kern w:val="2"/>
          <w:sz w:val="36"/>
          <w:szCs w:val="32"/>
          <w:lang w:val="en-US" w:eastAsia="zh-CN" w:bidi="ar-SA"/>
        </w:rPr>
        <w:t>报价明细表</w:t>
      </w:r>
    </w:p>
    <w:p w14:paraId="2DCA8087">
      <w:pPr>
        <w:jc w:val="center"/>
        <w:rPr>
          <w:rFonts w:hint="eastAsia" w:cs="Times New Roman"/>
          <w:kern w:val="2"/>
          <w:sz w:val="24"/>
          <w:szCs w:val="22"/>
          <w:lang w:val="en-US" w:eastAsia="zh-CN" w:bidi="ar-SA"/>
        </w:rPr>
      </w:pPr>
      <w:r>
        <w:rPr>
          <w:rFonts w:hint="eastAsia" w:cs="Times New Roman"/>
          <w:kern w:val="2"/>
          <w:sz w:val="24"/>
          <w:szCs w:val="22"/>
          <w:lang w:val="en-US" w:eastAsia="zh-CN" w:bidi="ar-SA"/>
        </w:rPr>
        <w:t xml:space="preserve">                </w:t>
      </w:r>
    </w:p>
    <w:p w14:paraId="7335E666">
      <w:pPr>
        <w:jc w:val="center"/>
        <w:rPr>
          <w:rFonts w:hint="default" w:cs="Times New Roman"/>
          <w:kern w:val="2"/>
          <w:sz w:val="24"/>
          <w:szCs w:val="22"/>
          <w:lang w:val="en-US" w:eastAsia="zh-CN" w:bidi="ar-SA"/>
        </w:rPr>
      </w:pPr>
      <w:r>
        <w:rPr>
          <w:rFonts w:hint="eastAsia" w:cs="Times New Roman"/>
          <w:kern w:val="2"/>
          <w:sz w:val="24"/>
          <w:szCs w:val="22"/>
          <w:lang w:val="en-US" w:eastAsia="zh-CN" w:bidi="ar-SA"/>
        </w:rPr>
        <w:t xml:space="preserve">                                           （ 单位：元 ）</w:t>
      </w:r>
    </w:p>
    <w:tbl>
      <w:tblPr>
        <w:tblStyle w:val="19"/>
        <w:tblW w:w="7672" w:type="dxa"/>
        <w:jc w:val="center"/>
        <w:tblLayout w:type="fixed"/>
        <w:tblCellMar>
          <w:top w:w="0" w:type="dxa"/>
          <w:left w:w="108" w:type="dxa"/>
          <w:bottom w:w="0" w:type="dxa"/>
          <w:right w:w="108" w:type="dxa"/>
        </w:tblCellMar>
      </w:tblPr>
      <w:tblGrid>
        <w:gridCol w:w="567"/>
        <w:gridCol w:w="766"/>
        <w:gridCol w:w="3660"/>
        <w:gridCol w:w="675"/>
        <w:gridCol w:w="664"/>
        <w:gridCol w:w="665"/>
        <w:gridCol w:w="675"/>
      </w:tblGrid>
      <w:tr w14:paraId="659DA1E6">
        <w:tblPrEx>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0F766">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7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AC322">
            <w:pPr>
              <w:widowControl/>
              <w:jc w:val="center"/>
              <w:textAlignment w:val="center"/>
              <w:rPr>
                <w:rFonts w:hint="eastAsia" w:ascii="宋体" w:hAnsi="宋体" w:cs="宋体"/>
                <w:b/>
                <w:bCs/>
                <w:szCs w:val="21"/>
              </w:rPr>
            </w:pPr>
            <w:r>
              <w:rPr>
                <w:rFonts w:hint="eastAsia" w:ascii="宋体" w:hAnsi="宋体" w:cs="宋体"/>
                <w:b/>
                <w:bCs/>
                <w:kern w:val="0"/>
                <w:szCs w:val="21"/>
                <w:lang w:bidi="ar"/>
              </w:rPr>
              <w:t>设备名称</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FC8BFD">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7138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F3D148">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数量</w:t>
            </w:r>
          </w:p>
        </w:tc>
        <w:tc>
          <w:tcPr>
            <w:tcW w:w="6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95B21">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单价</w:t>
            </w:r>
          </w:p>
        </w:tc>
        <w:tc>
          <w:tcPr>
            <w:tcW w:w="67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14:paraId="7631D2D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合价</w:t>
            </w:r>
          </w:p>
        </w:tc>
      </w:tr>
      <w:tr w14:paraId="2231A299">
        <w:tblPrEx>
          <w:tblCellMar>
            <w:top w:w="0" w:type="dxa"/>
            <w:left w:w="108" w:type="dxa"/>
            <w:bottom w:w="0" w:type="dxa"/>
            <w:right w:w="108" w:type="dxa"/>
          </w:tblCellMar>
        </w:tblPrEx>
        <w:trPr>
          <w:trHeight w:val="442" w:hRule="atLeast"/>
          <w:jc w:val="center"/>
        </w:trPr>
        <w:tc>
          <w:tcPr>
            <w:tcW w:w="567"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6062D3C">
            <w:pPr>
              <w:widowControl/>
              <w:jc w:val="center"/>
              <w:textAlignment w:val="center"/>
              <w:rPr>
                <w:rFonts w:hint="eastAsia" w:ascii="宋体" w:hAnsi="宋体" w:cs="宋体"/>
                <w:szCs w:val="21"/>
              </w:rPr>
            </w:pPr>
            <w:r>
              <w:rPr>
                <w:rFonts w:hint="eastAsia" w:ascii="宋体" w:hAnsi="宋体" w:cs="宋体"/>
                <w:color w:val="000000"/>
                <w:kern w:val="0"/>
                <w:sz w:val="18"/>
                <w:szCs w:val="18"/>
                <w:lang w:bidi="ar"/>
              </w:rPr>
              <w:t>1</w:t>
            </w:r>
          </w:p>
        </w:tc>
        <w:tc>
          <w:tcPr>
            <w:tcW w:w="766"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688E1B7E">
            <w:pPr>
              <w:jc w:val="center"/>
              <w:rPr>
                <w:rFonts w:hint="eastAsia" w:ascii="宋体" w:hAnsi="宋体" w:cs="宋体"/>
                <w:szCs w:val="21"/>
              </w:rPr>
            </w:pPr>
          </w:p>
        </w:tc>
        <w:tc>
          <w:tcPr>
            <w:tcW w:w="3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58FBAF05">
            <w:pPr>
              <w:pStyle w:val="18"/>
              <w:ind w:firstLine="0" w:firstLineChars="0"/>
              <w:jc w:val="center"/>
              <w:rPr>
                <w:rFonts w:hint="eastAsia" w:ascii="宋体" w:hAnsi="宋体" w:cs="宋体"/>
                <w:kern w:val="24"/>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657B6700">
            <w:pPr>
              <w:widowControl/>
              <w:jc w:val="center"/>
              <w:textAlignment w:val="center"/>
              <w:rPr>
                <w:rFonts w:hint="eastAsia" w:ascii="宋体" w:hAnsi="宋体" w:cs="宋体"/>
                <w:szCs w:val="21"/>
              </w:rPr>
            </w:pPr>
          </w:p>
        </w:tc>
        <w:tc>
          <w:tcPr>
            <w:tcW w:w="66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E61DBF5">
            <w:pPr>
              <w:widowControl/>
              <w:jc w:val="center"/>
              <w:textAlignment w:val="center"/>
              <w:rPr>
                <w:rFonts w:hint="eastAsia" w:ascii="宋体" w:hAnsi="宋体" w:cs="宋体"/>
                <w:szCs w:val="21"/>
              </w:rPr>
            </w:pPr>
          </w:p>
        </w:tc>
        <w:tc>
          <w:tcPr>
            <w:tcW w:w="66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C9FD3B6">
            <w:pPr>
              <w:widowControl/>
              <w:jc w:val="center"/>
              <w:rPr>
                <w:kern w:val="0"/>
                <w:sz w:val="18"/>
                <w:szCs w:val="18"/>
              </w:rPr>
            </w:pPr>
          </w:p>
        </w:tc>
        <w:tc>
          <w:tcPr>
            <w:tcW w:w="675" w:type="dxa"/>
            <w:tcBorders>
              <w:top w:val="single" w:color="000000" w:sz="4" w:space="0"/>
              <w:left w:val="single" w:color="000000" w:sz="4" w:space="0"/>
              <w:bottom w:val="single" w:color="auto" w:sz="4" w:space="0"/>
              <w:right w:val="single" w:color="auto" w:sz="4" w:space="0"/>
            </w:tcBorders>
            <w:shd w:val="clear" w:color="auto" w:fill="FFFFFF"/>
            <w:noWrap w:val="0"/>
            <w:vAlign w:val="center"/>
          </w:tcPr>
          <w:p w14:paraId="69904F62">
            <w:pPr>
              <w:jc w:val="center"/>
              <w:rPr>
                <w:rFonts w:hint="eastAsia"/>
                <w:sz w:val="18"/>
                <w:szCs w:val="18"/>
              </w:rPr>
            </w:pPr>
          </w:p>
        </w:tc>
      </w:tr>
      <w:tr w14:paraId="082B5336">
        <w:tblPrEx>
          <w:tblCellMar>
            <w:top w:w="0" w:type="dxa"/>
            <w:left w:w="108" w:type="dxa"/>
            <w:bottom w:w="0" w:type="dxa"/>
            <w:right w:w="108" w:type="dxa"/>
          </w:tblCellMar>
        </w:tblPrEx>
        <w:trPr>
          <w:trHeight w:val="290"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58D21A">
            <w:pPr>
              <w:widowControl/>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21C59F">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4FD2FC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40A6BDE8">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76F7FCD">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7B8BE1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3FAF4058">
            <w:pPr>
              <w:jc w:val="center"/>
              <w:rPr>
                <w:rFonts w:hint="eastAsia"/>
                <w:sz w:val="18"/>
                <w:szCs w:val="18"/>
              </w:rPr>
            </w:pPr>
          </w:p>
        </w:tc>
      </w:tr>
      <w:tr w14:paraId="57D0D11F">
        <w:tblPrEx>
          <w:tblCellMar>
            <w:top w:w="0" w:type="dxa"/>
            <w:left w:w="108" w:type="dxa"/>
            <w:bottom w:w="0" w:type="dxa"/>
            <w:right w:w="108" w:type="dxa"/>
          </w:tblCellMar>
        </w:tblPrEx>
        <w:trPr>
          <w:trHeight w:val="491"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0B05D0F">
            <w:pPr>
              <w:widowControl/>
              <w:snapToGrid w:val="0"/>
              <w:spacing w:line="240" w:lineRule="auto"/>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1056E84">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B856F2A">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5D4BE57">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9786E6">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09CD82D">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25D3702D">
            <w:pPr>
              <w:jc w:val="center"/>
              <w:rPr>
                <w:rFonts w:hint="eastAsia"/>
                <w:sz w:val="18"/>
                <w:szCs w:val="18"/>
              </w:rPr>
            </w:pPr>
          </w:p>
        </w:tc>
      </w:tr>
      <w:tr w14:paraId="10B1AD19">
        <w:tblPrEx>
          <w:tblCellMar>
            <w:top w:w="0" w:type="dxa"/>
            <w:left w:w="108" w:type="dxa"/>
            <w:bottom w:w="0" w:type="dxa"/>
            <w:right w:w="108" w:type="dxa"/>
          </w:tblCellMar>
        </w:tblPrEx>
        <w:trPr>
          <w:trHeight w:val="267"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4D8D8EC2">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136B30">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A5F6FE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340B6BB">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1D3FFE7A">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3654A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16B85CF5">
            <w:pPr>
              <w:jc w:val="center"/>
              <w:rPr>
                <w:rFonts w:hint="eastAsia"/>
                <w:sz w:val="18"/>
                <w:szCs w:val="18"/>
              </w:rPr>
            </w:pPr>
          </w:p>
        </w:tc>
      </w:tr>
      <w:tr w14:paraId="0A48A2D7">
        <w:tblPrEx>
          <w:tblCellMar>
            <w:top w:w="0" w:type="dxa"/>
            <w:left w:w="108" w:type="dxa"/>
            <w:bottom w:w="0" w:type="dxa"/>
            <w:right w:w="108" w:type="dxa"/>
          </w:tblCellMar>
        </w:tblPrEx>
        <w:trPr>
          <w:trHeight w:val="406" w:hRule="atLeast"/>
          <w:jc w:val="center"/>
        </w:trPr>
        <w:tc>
          <w:tcPr>
            <w:tcW w:w="567"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3DA1C562">
            <w:pPr>
              <w:widowControl/>
              <w:jc w:val="center"/>
              <w:textAlignment w:val="center"/>
              <w:rPr>
                <w:rFonts w:hint="eastAsia" w:ascii="宋体" w:hAnsi="宋体" w:cs="宋体"/>
                <w:color w:val="000000"/>
                <w:kern w:val="0"/>
                <w:sz w:val="18"/>
                <w:szCs w:val="18"/>
                <w:lang w:bidi="ar"/>
              </w:rPr>
            </w:pPr>
          </w:p>
        </w:tc>
        <w:tc>
          <w:tcPr>
            <w:tcW w:w="766"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15FE99E">
            <w:pPr>
              <w:jc w:val="center"/>
              <w:rPr>
                <w:rFonts w:hint="eastAsia" w:ascii="宋体" w:hAnsi="宋体" w:cs="宋体"/>
                <w:szCs w:val="21"/>
              </w:rPr>
            </w:pPr>
          </w:p>
        </w:tc>
        <w:tc>
          <w:tcPr>
            <w:tcW w:w="366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2DC88424">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1F60A78F">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064C36A7">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4ADA70B9">
            <w:pPr>
              <w:widowControl/>
              <w:jc w:val="center"/>
              <w:rPr>
                <w:kern w:val="0"/>
                <w:sz w:val="18"/>
                <w:szCs w:val="18"/>
              </w:rPr>
            </w:pPr>
          </w:p>
        </w:tc>
        <w:tc>
          <w:tcPr>
            <w:tcW w:w="675" w:type="dxa"/>
            <w:tcBorders>
              <w:top w:val="single" w:color="auto" w:sz="4" w:space="0"/>
              <w:left w:val="single" w:color="000000" w:sz="4" w:space="0"/>
              <w:bottom w:val="single" w:color="000000" w:sz="4" w:space="0"/>
              <w:right w:val="single" w:color="auto" w:sz="4" w:space="0"/>
            </w:tcBorders>
            <w:shd w:val="clear" w:color="auto" w:fill="FFFFFF"/>
            <w:noWrap w:val="0"/>
            <w:vAlign w:val="center"/>
          </w:tcPr>
          <w:p w14:paraId="34DFECD3">
            <w:pPr>
              <w:jc w:val="center"/>
              <w:rPr>
                <w:rFonts w:hint="eastAsia"/>
                <w:sz w:val="18"/>
                <w:szCs w:val="18"/>
              </w:rPr>
            </w:pPr>
          </w:p>
        </w:tc>
      </w:tr>
    </w:tbl>
    <w:p w14:paraId="1B3353A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C67A136">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64754F07">
      <w:pPr>
        <w:pStyle w:val="65"/>
        <w:jc w:val="center"/>
        <w:rPr>
          <w:rFonts w:hint="eastAsia" w:asciiTheme="majorEastAsia" w:hAnsiTheme="majorEastAsia" w:eastAsiaTheme="majorEastAsia" w:cstheme="majorEastAsia"/>
          <w:b/>
          <w:bCs/>
          <w:spacing w:val="14"/>
          <w:kern w:val="0"/>
          <w:sz w:val="36"/>
          <w:szCs w:val="36"/>
        </w:rPr>
      </w:pPr>
      <w:r>
        <w:rPr>
          <w:rFonts w:hint="eastAsia" w:asciiTheme="majorEastAsia" w:hAnsiTheme="majorEastAsia" w:eastAsiaTheme="majorEastAsia" w:cstheme="majorEastAsia"/>
          <w:b/>
          <w:bCs/>
          <w:spacing w:val="14"/>
          <w:kern w:val="0"/>
          <w:sz w:val="36"/>
          <w:szCs w:val="36"/>
        </w:rPr>
        <w:t>技术要求响应与偏差表</w:t>
      </w:r>
    </w:p>
    <w:p w14:paraId="2CA56F5D">
      <w:pPr>
        <w:pStyle w:val="65"/>
        <w:widowControl/>
        <w:jc w:val="center"/>
        <w:rPr>
          <w:rFonts w:ascii="仿宋" w:hAnsi="仿宋" w:eastAsia="仿宋"/>
          <w:spacing w:val="14"/>
          <w:kern w:val="0"/>
          <w:szCs w:val="21"/>
        </w:rPr>
      </w:pPr>
    </w:p>
    <w:tbl>
      <w:tblPr>
        <w:tblStyle w:val="1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22"/>
        <w:gridCol w:w="5222"/>
        <w:gridCol w:w="456"/>
        <w:gridCol w:w="456"/>
        <w:gridCol w:w="456"/>
        <w:gridCol w:w="456"/>
        <w:gridCol w:w="456"/>
      </w:tblGrid>
      <w:tr w14:paraId="3B06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noWrap w:val="0"/>
            <w:vAlign w:val="center"/>
          </w:tcPr>
          <w:p w14:paraId="6DFAFA49">
            <w:pPr>
              <w:pStyle w:val="65"/>
              <w:jc w:val="center"/>
              <w:rPr>
                <w:rFonts w:hint="eastAsia" w:ascii="仿宋" w:hAnsi="仿宋" w:eastAsia="仿宋"/>
                <w:kern w:val="0"/>
                <w:sz w:val="24"/>
                <w:szCs w:val="24"/>
              </w:rPr>
            </w:pPr>
            <w:r>
              <w:rPr>
                <w:rFonts w:hint="eastAsia" w:ascii="仿宋" w:hAnsi="仿宋" w:eastAsia="仿宋"/>
                <w:kern w:val="0"/>
                <w:sz w:val="24"/>
                <w:szCs w:val="24"/>
              </w:rPr>
              <w:t>序号</w:t>
            </w:r>
          </w:p>
        </w:tc>
        <w:tc>
          <w:tcPr>
            <w:tcW w:w="1222" w:type="dxa"/>
            <w:vMerge w:val="restart"/>
            <w:noWrap w:val="0"/>
            <w:vAlign w:val="center"/>
          </w:tcPr>
          <w:p w14:paraId="79EB6608">
            <w:pPr>
              <w:pStyle w:val="65"/>
              <w:jc w:val="center"/>
              <w:rPr>
                <w:rFonts w:hint="eastAsia" w:ascii="仿宋" w:hAnsi="仿宋" w:eastAsia="仿宋"/>
                <w:kern w:val="0"/>
                <w:sz w:val="24"/>
                <w:szCs w:val="24"/>
              </w:rPr>
            </w:pPr>
            <w:r>
              <w:rPr>
                <w:rFonts w:hint="eastAsia" w:ascii="仿宋" w:hAnsi="仿宋" w:eastAsia="仿宋"/>
                <w:kern w:val="0"/>
                <w:sz w:val="24"/>
                <w:szCs w:val="24"/>
              </w:rPr>
              <w:t>货物名称</w:t>
            </w:r>
          </w:p>
        </w:tc>
        <w:tc>
          <w:tcPr>
            <w:tcW w:w="5222" w:type="dxa"/>
            <w:vMerge w:val="restart"/>
            <w:noWrap w:val="0"/>
            <w:vAlign w:val="center"/>
          </w:tcPr>
          <w:p w14:paraId="5B43DE77">
            <w:pPr>
              <w:pStyle w:val="65"/>
              <w:jc w:val="center"/>
              <w:rPr>
                <w:rFonts w:hint="eastAsia" w:ascii="仿宋" w:hAnsi="仿宋" w:eastAsia="仿宋"/>
                <w:kern w:val="0"/>
                <w:sz w:val="24"/>
                <w:szCs w:val="24"/>
              </w:rPr>
            </w:pPr>
            <w:r>
              <w:rPr>
                <w:rFonts w:hint="eastAsia" w:ascii="仿宋" w:hAnsi="仿宋" w:eastAsia="仿宋"/>
                <w:kern w:val="0"/>
                <w:sz w:val="24"/>
                <w:szCs w:val="24"/>
                <w:lang w:val="en-US" w:eastAsia="zh-CN"/>
              </w:rPr>
              <w:t>报价</w:t>
            </w:r>
            <w:r>
              <w:rPr>
                <w:rFonts w:hint="eastAsia" w:ascii="仿宋" w:hAnsi="仿宋" w:eastAsia="仿宋"/>
                <w:kern w:val="0"/>
                <w:sz w:val="24"/>
                <w:szCs w:val="24"/>
              </w:rPr>
              <w:t>文件技术要求</w:t>
            </w:r>
            <w:r>
              <w:rPr>
                <w:rFonts w:hint="eastAsia" w:ascii="仿宋" w:hAnsi="仿宋" w:eastAsia="仿宋"/>
                <w:kern w:val="0"/>
                <w:sz w:val="24"/>
                <w:szCs w:val="24"/>
                <w:lang w:val="en-US" w:eastAsia="zh-CN"/>
              </w:rPr>
              <w:t>及</w:t>
            </w:r>
            <w:r>
              <w:rPr>
                <w:rFonts w:hint="eastAsia" w:ascii="仿宋" w:hAnsi="仿宋" w:eastAsia="仿宋"/>
                <w:kern w:val="0"/>
                <w:sz w:val="24"/>
                <w:szCs w:val="24"/>
              </w:rPr>
              <w:t>技术参数</w:t>
            </w:r>
          </w:p>
        </w:tc>
        <w:tc>
          <w:tcPr>
            <w:tcW w:w="1368" w:type="dxa"/>
            <w:gridSpan w:val="3"/>
            <w:noWrap w:val="0"/>
            <w:vAlign w:val="center"/>
          </w:tcPr>
          <w:p w14:paraId="723EEA41">
            <w:pPr>
              <w:pStyle w:val="65"/>
              <w:jc w:val="center"/>
              <w:rPr>
                <w:rFonts w:hint="eastAsia" w:ascii="仿宋" w:hAnsi="仿宋" w:eastAsia="仿宋"/>
                <w:kern w:val="0"/>
                <w:sz w:val="24"/>
                <w:szCs w:val="24"/>
              </w:rPr>
            </w:pPr>
            <w:r>
              <w:rPr>
                <w:rFonts w:hint="eastAsia" w:ascii="仿宋" w:hAnsi="仿宋" w:eastAsia="仿宋"/>
                <w:kern w:val="0"/>
                <w:sz w:val="24"/>
                <w:szCs w:val="24"/>
              </w:rPr>
              <w:t>投标产品</w:t>
            </w:r>
          </w:p>
        </w:tc>
        <w:tc>
          <w:tcPr>
            <w:tcW w:w="456" w:type="dxa"/>
            <w:vMerge w:val="restart"/>
            <w:noWrap w:val="0"/>
            <w:vAlign w:val="center"/>
          </w:tcPr>
          <w:p w14:paraId="4DBAFC90">
            <w:pPr>
              <w:pStyle w:val="65"/>
              <w:jc w:val="center"/>
              <w:rPr>
                <w:rFonts w:hint="eastAsia" w:ascii="仿宋" w:hAnsi="仿宋" w:eastAsia="仿宋"/>
                <w:kern w:val="0"/>
                <w:sz w:val="24"/>
                <w:szCs w:val="24"/>
              </w:rPr>
            </w:pPr>
            <w:r>
              <w:rPr>
                <w:rFonts w:hint="eastAsia" w:ascii="仿宋" w:hAnsi="仿宋" w:eastAsia="仿宋"/>
                <w:kern w:val="0"/>
                <w:sz w:val="24"/>
                <w:szCs w:val="24"/>
              </w:rPr>
              <w:t>偏差描述</w:t>
            </w:r>
          </w:p>
        </w:tc>
        <w:tc>
          <w:tcPr>
            <w:tcW w:w="456" w:type="dxa"/>
            <w:vMerge w:val="restart"/>
            <w:noWrap w:val="0"/>
            <w:vAlign w:val="center"/>
          </w:tcPr>
          <w:p w14:paraId="3FE7A48D">
            <w:pPr>
              <w:pStyle w:val="65"/>
              <w:jc w:val="center"/>
              <w:rPr>
                <w:rFonts w:hint="eastAsia" w:ascii="仿宋" w:hAnsi="仿宋" w:eastAsia="仿宋"/>
                <w:kern w:val="0"/>
                <w:sz w:val="24"/>
                <w:szCs w:val="24"/>
              </w:rPr>
            </w:pPr>
            <w:r>
              <w:rPr>
                <w:rFonts w:hint="eastAsia" w:ascii="仿宋" w:hAnsi="仿宋" w:eastAsia="仿宋"/>
                <w:kern w:val="0"/>
                <w:sz w:val="24"/>
                <w:szCs w:val="24"/>
              </w:rPr>
              <w:t>结论</w:t>
            </w:r>
          </w:p>
        </w:tc>
      </w:tr>
      <w:tr w14:paraId="285B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noWrap w:val="0"/>
            <w:vAlign w:val="center"/>
          </w:tcPr>
          <w:p w14:paraId="23CE3D4C">
            <w:pPr>
              <w:pStyle w:val="65"/>
              <w:jc w:val="center"/>
              <w:rPr>
                <w:rFonts w:hint="eastAsia" w:ascii="仿宋" w:hAnsi="仿宋" w:eastAsia="仿宋"/>
                <w:kern w:val="0"/>
                <w:sz w:val="24"/>
                <w:szCs w:val="24"/>
              </w:rPr>
            </w:pPr>
          </w:p>
        </w:tc>
        <w:tc>
          <w:tcPr>
            <w:tcW w:w="1222" w:type="dxa"/>
            <w:vMerge w:val="continue"/>
            <w:noWrap w:val="0"/>
            <w:vAlign w:val="center"/>
          </w:tcPr>
          <w:p w14:paraId="20B08483">
            <w:pPr>
              <w:pStyle w:val="65"/>
              <w:jc w:val="center"/>
              <w:rPr>
                <w:rFonts w:hint="eastAsia" w:ascii="仿宋" w:hAnsi="仿宋" w:eastAsia="仿宋"/>
                <w:kern w:val="0"/>
                <w:sz w:val="24"/>
                <w:szCs w:val="24"/>
              </w:rPr>
            </w:pPr>
          </w:p>
        </w:tc>
        <w:tc>
          <w:tcPr>
            <w:tcW w:w="5222" w:type="dxa"/>
            <w:vMerge w:val="continue"/>
            <w:noWrap w:val="0"/>
            <w:vAlign w:val="center"/>
          </w:tcPr>
          <w:p w14:paraId="3CD69996">
            <w:pPr>
              <w:pStyle w:val="65"/>
              <w:jc w:val="center"/>
              <w:rPr>
                <w:rFonts w:hint="eastAsia" w:ascii="仿宋" w:hAnsi="仿宋" w:eastAsia="仿宋"/>
                <w:kern w:val="0"/>
                <w:sz w:val="24"/>
                <w:szCs w:val="24"/>
              </w:rPr>
            </w:pPr>
          </w:p>
        </w:tc>
        <w:tc>
          <w:tcPr>
            <w:tcW w:w="456" w:type="dxa"/>
            <w:noWrap w:val="0"/>
            <w:vAlign w:val="center"/>
          </w:tcPr>
          <w:p w14:paraId="2D7C361D">
            <w:pPr>
              <w:pStyle w:val="65"/>
              <w:jc w:val="center"/>
              <w:rPr>
                <w:rFonts w:hint="eastAsia" w:ascii="仿宋" w:hAnsi="仿宋" w:eastAsia="仿宋"/>
                <w:kern w:val="0"/>
                <w:sz w:val="24"/>
                <w:szCs w:val="24"/>
              </w:rPr>
            </w:pPr>
            <w:r>
              <w:rPr>
                <w:rFonts w:hint="eastAsia" w:ascii="仿宋" w:hAnsi="仿宋" w:eastAsia="仿宋"/>
                <w:kern w:val="0"/>
                <w:sz w:val="24"/>
                <w:szCs w:val="24"/>
              </w:rPr>
              <w:t>制造商名称</w:t>
            </w:r>
          </w:p>
        </w:tc>
        <w:tc>
          <w:tcPr>
            <w:tcW w:w="456" w:type="dxa"/>
            <w:noWrap w:val="0"/>
            <w:vAlign w:val="center"/>
          </w:tcPr>
          <w:p w14:paraId="4E8CADF1">
            <w:pPr>
              <w:pStyle w:val="65"/>
              <w:jc w:val="center"/>
              <w:rPr>
                <w:rFonts w:hint="eastAsia" w:ascii="仿宋" w:hAnsi="仿宋" w:eastAsia="仿宋"/>
                <w:kern w:val="0"/>
                <w:sz w:val="24"/>
                <w:szCs w:val="24"/>
              </w:rPr>
            </w:pPr>
            <w:r>
              <w:rPr>
                <w:rFonts w:hint="eastAsia" w:ascii="仿宋" w:hAnsi="仿宋" w:eastAsia="仿宋"/>
                <w:kern w:val="0"/>
                <w:sz w:val="24"/>
                <w:szCs w:val="24"/>
              </w:rPr>
              <w:t>品牌规格型号</w:t>
            </w:r>
          </w:p>
        </w:tc>
        <w:tc>
          <w:tcPr>
            <w:tcW w:w="456" w:type="dxa"/>
            <w:noWrap w:val="0"/>
            <w:vAlign w:val="center"/>
          </w:tcPr>
          <w:p w14:paraId="59455CE8">
            <w:pPr>
              <w:pStyle w:val="65"/>
              <w:jc w:val="center"/>
              <w:rPr>
                <w:rFonts w:hint="eastAsia" w:ascii="仿宋" w:hAnsi="仿宋" w:eastAsia="仿宋"/>
                <w:kern w:val="0"/>
                <w:sz w:val="24"/>
                <w:szCs w:val="24"/>
              </w:rPr>
            </w:pPr>
            <w:r>
              <w:rPr>
                <w:rFonts w:hint="eastAsia" w:ascii="仿宋" w:hAnsi="仿宋" w:eastAsia="仿宋"/>
                <w:kern w:val="0"/>
                <w:sz w:val="24"/>
                <w:szCs w:val="24"/>
              </w:rPr>
              <w:t>产品实际技术</w:t>
            </w:r>
          </w:p>
          <w:p w14:paraId="0308CDC5">
            <w:pPr>
              <w:pStyle w:val="65"/>
              <w:jc w:val="center"/>
              <w:rPr>
                <w:rFonts w:hint="eastAsia" w:ascii="仿宋" w:hAnsi="仿宋" w:eastAsia="仿宋"/>
                <w:kern w:val="0"/>
                <w:sz w:val="24"/>
                <w:szCs w:val="24"/>
              </w:rPr>
            </w:pPr>
            <w:r>
              <w:rPr>
                <w:rFonts w:hint="eastAsia" w:ascii="仿宋" w:hAnsi="仿宋" w:eastAsia="仿宋"/>
                <w:kern w:val="0"/>
                <w:sz w:val="24"/>
                <w:szCs w:val="24"/>
              </w:rPr>
              <w:t>参数</w:t>
            </w:r>
          </w:p>
        </w:tc>
        <w:tc>
          <w:tcPr>
            <w:tcW w:w="456" w:type="dxa"/>
            <w:vMerge w:val="continue"/>
            <w:noWrap w:val="0"/>
            <w:vAlign w:val="center"/>
          </w:tcPr>
          <w:p w14:paraId="39BC6996">
            <w:pPr>
              <w:pStyle w:val="65"/>
              <w:jc w:val="center"/>
              <w:rPr>
                <w:rFonts w:hint="eastAsia" w:ascii="仿宋" w:hAnsi="仿宋" w:eastAsia="仿宋"/>
                <w:kern w:val="0"/>
                <w:sz w:val="24"/>
                <w:szCs w:val="24"/>
              </w:rPr>
            </w:pPr>
          </w:p>
        </w:tc>
        <w:tc>
          <w:tcPr>
            <w:tcW w:w="456" w:type="dxa"/>
            <w:vMerge w:val="continue"/>
            <w:noWrap w:val="0"/>
            <w:vAlign w:val="center"/>
          </w:tcPr>
          <w:p w14:paraId="5DB97F0C">
            <w:pPr>
              <w:pStyle w:val="65"/>
              <w:jc w:val="center"/>
              <w:rPr>
                <w:rFonts w:hint="eastAsia" w:ascii="仿宋" w:hAnsi="仿宋" w:eastAsia="仿宋"/>
                <w:kern w:val="0"/>
                <w:sz w:val="24"/>
                <w:szCs w:val="24"/>
              </w:rPr>
            </w:pPr>
          </w:p>
        </w:tc>
      </w:tr>
      <w:tr w14:paraId="5EF7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3B7AFC6F">
            <w:pPr>
              <w:widowControl w:val="0"/>
              <w:spacing w:line="360" w:lineRule="auto"/>
              <w:jc w:val="center"/>
              <w:rPr>
                <w:rFonts w:hint="eastAsia" w:ascii="宋体" w:hAnsi="宋体" w:eastAsia="宋体" w:cs="宋体"/>
                <w:kern w:val="2"/>
                <w:sz w:val="21"/>
                <w:szCs w:val="21"/>
                <w:lang w:val="en-US" w:eastAsia="zh-CN" w:bidi="ar-SA"/>
              </w:rPr>
            </w:pPr>
            <w:r>
              <w:rPr>
                <w:rFonts w:hint="eastAsia" w:ascii="仿宋" w:hAnsi="仿宋" w:eastAsia="仿宋" w:cs="仿宋"/>
                <w:sz w:val="24"/>
                <w:szCs w:val="24"/>
                <w:vertAlign w:val="baseline"/>
                <w:lang w:val="en-US" w:eastAsia="zh-CN"/>
              </w:rPr>
              <w:t>1</w:t>
            </w:r>
          </w:p>
        </w:tc>
        <w:tc>
          <w:tcPr>
            <w:tcW w:w="1222" w:type="dxa"/>
            <w:shd w:val="clear" w:color="auto" w:fill="auto"/>
            <w:noWrap w:val="0"/>
            <w:vAlign w:val="center"/>
          </w:tcPr>
          <w:p w14:paraId="77E9D856">
            <w:pPr>
              <w:widowControl w:val="0"/>
              <w:spacing w:line="360" w:lineRule="auto"/>
              <w:jc w:val="center"/>
              <w:rPr>
                <w:rFonts w:hint="eastAsia" w:ascii="宋体" w:hAnsi="宋体" w:eastAsia="宋体" w:cs="宋体"/>
                <w:kern w:val="2"/>
                <w:sz w:val="21"/>
                <w:szCs w:val="21"/>
                <w:lang w:val="en-US" w:eastAsia="zh-CN" w:bidi="ar-SA"/>
              </w:rPr>
            </w:pPr>
            <w:r>
              <w:rPr>
                <w:rFonts w:hint="eastAsia" w:ascii="仿宋" w:hAnsi="仿宋" w:eastAsia="仿宋" w:cs="仿宋"/>
                <w:sz w:val="24"/>
                <w:szCs w:val="24"/>
                <w:vertAlign w:val="baseline"/>
              </w:rPr>
              <w:t>照相机</w:t>
            </w:r>
          </w:p>
        </w:tc>
        <w:tc>
          <w:tcPr>
            <w:tcW w:w="5222" w:type="dxa"/>
            <w:shd w:val="clear" w:color="auto" w:fill="FFFFFF"/>
            <w:noWrap w:val="0"/>
            <w:vAlign w:val="center"/>
          </w:tcPr>
          <w:p w14:paraId="5EF517A7">
            <w:pPr>
              <w:widowControl w:val="0"/>
              <w:spacing w:line="360" w:lineRule="auto"/>
              <w:jc w:val="left"/>
              <w:rPr>
                <w:rFonts w:hint="eastAsia" w:ascii="仿宋" w:hAnsi="仿宋" w:eastAsia="仿宋" w:cs="仿宋"/>
                <w:sz w:val="24"/>
                <w:szCs w:val="24"/>
                <w:vertAlign w:val="baseline"/>
              </w:rPr>
            </w:pPr>
            <w:r>
              <w:rPr>
                <w:rFonts w:hint="eastAsia" w:ascii="仿宋" w:hAnsi="仿宋" w:eastAsia="仿宋" w:cs="仿宋"/>
                <w:sz w:val="24"/>
                <w:szCs w:val="24"/>
                <w:vertAlign w:val="baseline"/>
              </w:rPr>
              <w:t>高清数码+3款电池</w:t>
            </w:r>
          </w:p>
          <w:p w14:paraId="3F8771EE">
            <w:pPr>
              <w:widowControl w:val="0"/>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相机机身</w:t>
            </w:r>
          </w:p>
          <w:p w14:paraId="744AC835">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kern w:val="2"/>
                <w:sz w:val="24"/>
                <w:szCs w:val="24"/>
                <w:vertAlign w:val="baseline"/>
                <w:lang w:val="en-US" w:eastAsia="zh-CN" w:bidi="ar-SA"/>
              </w:rPr>
              <w:t>1.</w:t>
            </w:r>
            <w:r>
              <w:rPr>
                <w:rFonts w:hint="eastAsia" w:ascii="仿宋" w:hAnsi="仿宋" w:eastAsia="仿宋" w:cs="仿宋"/>
                <w:sz w:val="24"/>
                <w:szCs w:val="24"/>
                <w:vertAlign w:val="baseline"/>
                <w:lang w:val="en-US" w:eastAsia="zh-CN"/>
              </w:rPr>
              <w:t>可更换镜头数码相机(微单™)</w:t>
            </w:r>
          </w:p>
          <w:p w14:paraId="2F94FEF3">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2.相机兼容E卡口镜头</w:t>
            </w:r>
          </w:p>
          <w:p w14:paraId="1291A599">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3.有效像素≥3300万像素</w:t>
            </w:r>
          </w:p>
          <w:p w14:paraId="20B6B4C6">
            <w:pPr>
              <w:widowControl w:val="0"/>
              <w:numPr>
                <w:ilvl w:val="0"/>
                <w:numId w:val="0"/>
              </w:numPr>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4.对焦方式支持快速型混合自动对焦(相位检测自动对焦+对比度检测自动对焦）支持实时眼部AF对焦和手动对焦</w:t>
            </w:r>
          </w:p>
          <w:p w14:paraId="231DC0EC">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5.传感器尺寸支持全画幅</w:t>
            </w:r>
          </w:p>
          <w:p w14:paraId="19844100">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6.记录系统：支持介质</w:t>
            </w:r>
            <w:r>
              <w:rPr>
                <w:rFonts w:hint="eastAsia" w:ascii="仿宋" w:hAnsi="仿宋" w:eastAsia="仿宋" w:cs="仿宋"/>
                <w:sz w:val="24"/>
                <w:szCs w:val="24"/>
                <w:vertAlign w:val="baseline"/>
                <w:lang w:val="en-US" w:eastAsia="zh-CN"/>
              </w:rPr>
              <w:tab/>
            </w:r>
            <w:r>
              <w:rPr>
                <w:rFonts w:hint="eastAsia" w:ascii="仿宋" w:hAnsi="仿宋" w:eastAsia="仿宋" w:cs="仿宋"/>
                <w:sz w:val="24"/>
                <w:szCs w:val="24"/>
                <w:vertAlign w:val="baseline"/>
                <w:lang w:val="en-US" w:eastAsia="zh-CN"/>
              </w:rPr>
              <w:t>SD存储卡(UHS-I/II compliant)</w:t>
            </w:r>
          </w:p>
          <w:p w14:paraId="317488C0">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7.支持防闪拍摄</w:t>
            </w:r>
          </w:p>
          <w:p w14:paraId="5F8BC9CF">
            <w:pPr>
              <w:widowControl w:val="0"/>
              <w:numPr>
                <w:ilvl w:val="0"/>
                <w:numId w:val="0"/>
              </w:numPr>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8.支持防抖功能</w:t>
            </w:r>
          </w:p>
          <w:p w14:paraId="3BE78C4B">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9.支持静音模式</w:t>
            </w:r>
          </w:p>
          <w:p w14:paraId="56995178">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10.闪光模式:支持禁止闪光、自动闪光、强制闪光、低速闪光、后帘同步闪光、无线遥控（使用外接闪光灯）、高速同步（使用外接闪光灯）</w:t>
            </w:r>
          </w:p>
          <w:p w14:paraId="3ECA00DE">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11拍摄模式：支持单张拍摄，连拍， 自拍定时， 自拍定时（连拍）, 连续阶段曝光，单拍阶段曝光，对焦包围、白平衡阶段曝光，DRO阶段曝光</w:t>
            </w:r>
          </w:p>
          <w:p w14:paraId="408B92E1">
            <w:pPr>
              <w:widowControl w:val="0"/>
              <w:numPr>
                <w:ilvl w:val="0"/>
                <w:numId w:val="0"/>
              </w:numPr>
              <w:spacing w:line="360" w:lineRule="auto"/>
              <w:jc w:val="left"/>
              <w:rPr>
                <w:rFonts w:hint="default" w:ascii="仿宋" w:hAnsi="仿宋" w:eastAsia="仿宋" w:cs="仿宋"/>
                <w:sz w:val="24"/>
                <w:szCs w:val="24"/>
                <w:vertAlign w:val="baseline"/>
                <w:lang w:val="en-US" w:eastAsia="zh-CN"/>
              </w:rPr>
            </w:pPr>
            <w:r>
              <w:rPr>
                <w:rFonts w:hint="default" w:ascii="仿宋" w:hAnsi="仿宋" w:eastAsia="仿宋" w:cs="仿宋"/>
                <w:kern w:val="2"/>
                <w:sz w:val="24"/>
                <w:szCs w:val="24"/>
                <w:vertAlign w:val="baseline"/>
                <w:lang w:val="en-US" w:eastAsia="zh-CN" w:bidi="ar-SA"/>
              </w:rPr>
              <w:t>12.</w:t>
            </w:r>
            <w:r>
              <w:rPr>
                <w:rFonts w:hint="eastAsia" w:ascii="仿宋" w:hAnsi="仿宋" w:eastAsia="仿宋" w:cs="仿宋"/>
                <w:sz w:val="24"/>
                <w:szCs w:val="24"/>
                <w:vertAlign w:val="baseline"/>
                <w:lang w:val="en-US" w:eastAsia="zh-CN"/>
              </w:rPr>
              <w:t>操作温度：支持0°C-40°C环境下拍摄</w:t>
            </w:r>
          </w:p>
          <w:p w14:paraId="26777B42">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镜头</w:t>
            </w:r>
          </w:p>
          <w:p w14:paraId="6494D251">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kern w:val="2"/>
                <w:sz w:val="24"/>
                <w:szCs w:val="24"/>
                <w:vertAlign w:val="baseline"/>
                <w:lang w:val="en-US" w:eastAsia="zh-CN" w:bidi="ar-SA"/>
              </w:rPr>
              <w:t>1.</w:t>
            </w:r>
            <w:r>
              <w:rPr>
                <w:rFonts w:hint="eastAsia" w:ascii="仿宋" w:hAnsi="仿宋" w:eastAsia="仿宋" w:cs="仿宋"/>
                <w:sz w:val="24"/>
                <w:szCs w:val="24"/>
                <w:vertAlign w:val="baseline"/>
                <w:lang w:val="en-US" w:eastAsia="zh-CN"/>
              </w:rPr>
              <w:t>镜头类别：支持可更换E卡口镜头</w:t>
            </w:r>
          </w:p>
          <w:p w14:paraId="67C16A40">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2.支持全画幅</w:t>
            </w:r>
          </w:p>
          <w:p w14:paraId="2C972AF0">
            <w:pPr>
              <w:widowControl w:val="0"/>
              <w:numPr>
                <w:ilvl w:val="0"/>
                <w:numId w:val="0"/>
              </w:numPr>
              <w:spacing w:line="360" w:lineRule="auto"/>
              <w:ind w:left="0" w:leftChars="0" w:firstLine="0" w:firstLineChars="0"/>
              <w:jc w:val="left"/>
              <w:rPr>
                <w:rFonts w:hint="eastAsia" w:ascii="宋体" w:hAnsi="宋体" w:eastAsia="宋体" w:cs="宋体"/>
                <w:kern w:val="24"/>
                <w:sz w:val="21"/>
                <w:szCs w:val="21"/>
                <w:lang w:val="en-US" w:eastAsia="en-US" w:bidi="ar-SA"/>
              </w:rPr>
            </w:pPr>
            <w:r>
              <w:rPr>
                <w:rFonts w:hint="eastAsia" w:ascii="仿宋" w:hAnsi="仿宋" w:eastAsia="仿宋" w:cs="仿宋"/>
                <w:sz w:val="24"/>
                <w:szCs w:val="24"/>
                <w:vertAlign w:val="baseline"/>
                <w:lang w:val="en-US" w:eastAsia="zh-CN"/>
              </w:rPr>
              <w:t>3.光圈叶片数：≥7片</w:t>
            </w:r>
          </w:p>
        </w:tc>
        <w:tc>
          <w:tcPr>
            <w:tcW w:w="456" w:type="dxa"/>
            <w:noWrap w:val="0"/>
            <w:vAlign w:val="top"/>
          </w:tcPr>
          <w:p w14:paraId="2403B13A">
            <w:pPr>
              <w:pStyle w:val="65"/>
              <w:rPr>
                <w:rFonts w:hint="eastAsia" w:ascii="仿宋" w:hAnsi="仿宋" w:eastAsia="仿宋"/>
                <w:kern w:val="0"/>
                <w:sz w:val="24"/>
                <w:szCs w:val="24"/>
              </w:rPr>
            </w:pPr>
          </w:p>
        </w:tc>
        <w:tc>
          <w:tcPr>
            <w:tcW w:w="456" w:type="dxa"/>
            <w:noWrap w:val="0"/>
            <w:vAlign w:val="top"/>
          </w:tcPr>
          <w:p w14:paraId="7AC1156A">
            <w:pPr>
              <w:pStyle w:val="65"/>
              <w:rPr>
                <w:rFonts w:hint="eastAsia" w:ascii="仿宋" w:hAnsi="仿宋" w:eastAsia="仿宋"/>
                <w:kern w:val="0"/>
                <w:sz w:val="24"/>
                <w:szCs w:val="24"/>
              </w:rPr>
            </w:pPr>
          </w:p>
        </w:tc>
        <w:tc>
          <w:tcPr>
            <w:tcW w:w="456" w:type="dxa"/>
            <w:noWrap w:val="0"/>
            <w:vAlign w:val="top"/>
          </w:tcPr>
          <w:p w14:paraId="2F4EFA22">
            <w:pPr>
              <w:pStyle w:val="65"/>
              <w:rPr>
                <w:rFonts w:hint="eastAsia" w:ascii="仿宋" w:hAnsi="仿宋" w:eastAsia="仿宋"/>
                <w:kern w:val="0"/>
                <w:sz w:val="24"/>
                <w:szCs w:val="24"/>
              </w:rPr>
            </w:pPr>
          </w:p>
        </w:tc>
        <w:tc>
          <w:tcPr>
            <w:tcW w:w="456" w:type="dxa"/>
            <w:noWrap w:val="0"/>
            <w:vAlign w:val="top"/>
          </w:tcPr>
          <w:p w14:paraId="027F679B">
            <w:pPr>
              <w:pStyle w:val="65"/>
              <w:rPr>
                <w:rFonts w:hint="eastAsia" w:ascii="仿宋" w:hAnsi="仿宋" w:eastAsia="仿宋"/>
                <w:kern w:val="0"/>
                <w:sz w:val="24"/>
                <w:szCs w:val="24"/>
              </w:rPr>
            </w:pPr>
          </w:p>
        </w:tc>
        <w:tc>
          <w:tcPr>
            <w:tcW w:w="456" w:type="dxa"/>
            <w:noWrap w:val="0"/>
            <w:vAlign w:val="top"/>
          </w:tcPr>
          <w:p w14:paraId="29A2F2E3">
            <w:pPr>
              <w:pStyle w:val="65"/>
              <w:rPr>
                <w:rFonts w:hint="eastAsia" w:ascii="仿宋" w:hAnsi="仿宋" w:eastAsia="仿宋"/>
                <w:kern w:val="0"/>
                <w:sz w:val="24"/>
                <w:szCs w:val="24"/>
              </w:rPr>
            </w:pPr>
          </w:p>
        </w:tc>
      </w:tr>
      <w:tr w14:paraId="1FB9E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70F7D0E1">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2</w:t>
            </w:r>
          </w:p>
        </w:tc>
        <w:tc>
          <w:tcPr>
            <w:tcW w:w="1222" w:type="dxa"/>
            <w:shd w:val="clear" w:color="auto" w:fill="auto"/>
            <w:noWrap w:val="0"/>
            <w:vAlign w:val="center"/>
          </w:tcPr>
          <w:p w14:paraId="4348EA5C">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化</w:t>
            </w:r>
            <w:r>
              <w:rPr>
                <w:rFonts w:hint="eastAsia" w:ascii="仿宋" w:hAnsi="仿宋" w:eastAsia="仿宋" w:cs="仿宋"/>
                <w:sz w:val="24"/>
                <w:szCs w:val="24"/>
                <w:vertAlign w:val="baseline"/>
              </w:rPr>
              <w:t>学试剂专用柜</w:t>
            </w:r>
          </w:p>
        </w:tc>
        <w:tc>
          <w:tcPr>
            <w:tcW w:w="5222" w:type="dxa"/>
            <w:shd w:val="clear" w:color="auto" w:fill="FFFFFF"/>
            <w:noWrap w:val="0"/>
            <w:vAlign w:val="center"/>
          </w:tcPr>
          <w:p w14:paraId="07816D8B">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材质：全钢≥1mm冷轧钢板</w:t>
            </w:r>
          </w:p>
          <w:p w14:paraId="3BECA291">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柜体喷塑；环氧树脂静电喷塑</w:t>
            </w:r>
          </w:p>
          <w:p w14:paraId="0D738F0E">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柜门：</w:t>
            </w:r>
            <w:r>
              <w:rPr>
                <w:rFonts w:hint="eastAsia" w:ascii="仿宋" w:hAnsi="仿宋" w:eastAsia="仿宋" w:cs="仿宋"/>
                <w:sz w:val="24"/>
                <w:szCs w:val="24"/>
                <w:vertAlign w:val="baseline"/>
              </w:rPr>
              <w:t>四开门</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上门板≥4mm透明玻璃门；下门为钢制双层结构实门</w:t>
            </w:r>
            <w:bookmarkStart w:id="13" w:name="_GoBack"/>
            <w:bookmarkEnd w:id="13"/>
          </w:p>
          <w:p w14:paraId="247C21D9">
            <w:pPr>
              <w:widowControl w:val="0"/>
              <w:spacing w:line="360" w:lineRule="auto"/>
              <w:jc w:val="left"/>
              <w:rPr>
                <w:rFonts w:hint="default" w:ascii="仿宋" w:hAnsi="仿宋" w:eastAsia="仿宋" w:cs="仿宋"/>
                <w:sz w:val="24"/>
                <w:szCs w:val="24"/>
                <w:vertAlign w:val="baseline"/>
                <w:lang w:val="en-US" w:eastAsia="zh-CN"/>
              </w:rPr>
            </w:pPr>
            <w:r>
              <w:rPr>
                <w:rFonts w:hint="default" w:ascii="仿宋" w:hAnsi="仿宋" w:eastAsia="仿宋" w:cs="仿宋"/>
                <w:sz w:val="24"/>
                <w:szCs w:val="24"/>
                <w:vertAlign w:val="baseline"/>
                <w:lang w:val="en-US" w:eastAsia="zh-CN"/>
              </w:rPr>
              <w:t>夹层:内具消音</w:t>
            </w:r>
          </w:p>
          <w:p w14:paraId="62D9A2E0">
            <w:pPr>
              <w:widowControl w:val="0"/>
              <w:spacing w:line="360" w:lineRule="auto"/>
              <w:jc w:val="left"/>
              <w:rPr>
                <w:rFonts w:hint="default" w:ascii="仿宋" w:hAnsi="仿宋" w:eastAsia="仿宋" w:cs="仿宋"/>
                <w:sz w:val="24"/>
                <w:szCs w:val="24"/>
                <w:vertAlign w:val="baseline"/>
                <w:lang w:val="en-US" w:eastAsia="zh-CN"/>
              </w:rPr>
            </w:pPr>
            <w:r>
              <w:rPr>
                <w:rFonts w:hint="default" w:ascii="仿宋" w:hAnsi="仿宋" w:eastAsia="仿宋" w:cs="仿宋"/>
                <w:sz w:val="24"/>
                <w:szCs w:val="24"/>
                <w:vertAlign w:val="baseline"/>
                <w:lang w:val="en-US" w:eastAsia="zh-CN"/>
              </w:rPr>
              <w:t>材料，门板配置门扣组及缓冲垫;</w:t>
            </w:r>
          </w:p>
          <w:p w14:paraId="5CE11B96">
            <w:pPr>
              <w:widowControl w:val="0"/>
              <w:spacing w:line="360" w:lineRule="auto"/>
              <w:jc w:val="left"/>
              <w:rPr>
                <w:rFonts w:hint="default" w:ascii="仿宋" w:hAnsi="仿宋" w:eastAsia="仿宋" w:cs="仿宋"/>
                <w:sz w:val="24"/>
                <w:szCs w:val="24"/>
                <w:vertAlign w:val="baseline"/>
                <w:lang w:val="en-US" w:eastAsia="zh-CN"/>
              </w:rPr>
            </w:pPr>
            <w:r>
              <w:rPr>
                <w:rFonts w:hint="default" w:ascii="仿宋" w:hAnsi="仿宋" w:eastAsia="仿宋" w:cs="仿宋"/>
                <w:sz w:val="24"/>
                <w:szCs w:val="24"/>
                <w:vertAlign w:val="baseline"/>
                <w:lang w:val="en-US" w:eastAsia="zh-CN"/>
              </w:rPr>
              <w:t>柜体配件:铰链采用优质液压阻尼铰链或五节式304不锈钢合页，望通折叠钥匙叶片锁;</w:t>
            </w:r>
          </w:p>
          <w:p w14:paraId="1DC67B9E">
            <w:pPr>
              <w:widowControl w:val="0"/>
              <w:spacing w:line="360" w:lineRule="auto"/>
              <w:jc w:val="left"/>
              <w:rPr>
                <w:rFonts w:hint="default" w:ascii="仿宋" w:hAnsi="仿宋" w:eastAsia="仿宋" w:cs="仿宋"/>
                <w:sz w:val="24"/>
                <w:szCs w:val="24"/>
                <w:vertAlign w:val="baseline"/>
                <w:lang w:val="en-US" w:eastAsia="zh-CN"/>
              </w:rPr>
            </w:pPr>
            <w:r>
              <w:rPr>
                <w:rFonts w:hint="default" w:ascii="仿宋" w:hAnsi="仿宋" w:eastAsia="仿宋" w:cs="仿宋"/>
                <w:sz w:val="24"/>
                <w:szCs w:val="24"/>
                <w:vertAlign w:val="baseline"/>
                <w:lang w:val="en-US" w:eastAsia="zh-CN"/>
              </w:rPr>
              <w:t>拉手:不锈钢U型拉手。</w:t>
            </w:r>
          </w:p>
          <w:p w14:paraId="5628925C">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整体尺寸</w:t>
            </w:r>
            <w:r>
              <w:rPr>
                <w:rFonts w:hint="default" w:ascii="仿宋" w:hAnsi="仿宋" w:eastAsia="仿宋" w:cs="仿宋"/>
                <w:sz w:val="24"/>
                <w:szCs w:val="24"/>
                <w:vertAlign w:val="baseline"/>
                <w:lang w:val="en-US" w:eastAsia="zh-CN"/>
              </w:rPr>
              <w:t>:</w:t>
            </w:r>
            <w:r>
              <w:rPr>
                <w:rFonts w:hint="eastAsia" w:ascii="仿宋" w:hAnsi="仿宋" w:eastAsia="仿宋" w:cs="仿宋"/>
                <w:sz w:val="24"/>
                <w:szCs w:val="24"/>
                <w:vertAlign w:val="baseline"/>
                <w:lang w:val="en-US" w:eastAsia="zh-CN"/>
              </w:rPr>
              <w:t>≥</w:t>
            </w:r>
            <w:r>
              <w:rPr>
                <w:rFonts w:hint="default" w:ascii="仿宋" w:hAnsi="仿宋" w:eastAsia="仿宋" w:cs="仿宋"/>
                <w:sz w:val="24"/>
                <w:szCs w:val="24"/>
                <w:vertAlign w:val="baseline"/>
                <w:lang w:val="en-US" w:eastAsia="zh-CN"/>
              </w:rPr>
              <w:t>900*450*1800</w:t>
            </w:r>
          </w:p>
        </w:tc>
        <w:tc>
          <w:tcPr>
            <w:tcW w:w="456" w:type="dxa"/>
            <w:noWrap w:val="0"/>
            <w:vAlign w:val="top"/>
          </w:tcPr>
          <w:p w14:paraId="6CBAC360">
            <w:pPr>
              <w:pStyle w:val="65"/>
              <w:rPr>
                <w:rFonts w:hint="eastAsia" w:ascii="仿宋" w:hAnsi="仿宋" w:eastAsia="仿宋"/>
                <w:kern w:val="0"/>
                <w:sz w:val="24"/>
                <w:szCs w:val="24"/>
              </w:rPr>
            </w:pPr>
          </w:p>
        </w:tc>
        <w:tc>
          <w:tcPr>
            <w:tcW w:w="456" w:type="dxa"/>
            <w:noWrap w:val="0"/>
            <w:vAlign w:val="top"/>
          </w:tcPr>
          <w:p w14:paraId="5D5CC94D">
            <w:pPr>
              <w:pStyle w:val="65"/>
              <w:rPr>
                <w:rFonts w:hint="eastAsia" w:ascii="仿宋" w:hAnsi="仿宋" w:eastAsia="仿宋"/>
                <w:kern w:val="0"/>
                <w:sz w:val="24"/>
                <w:szCs w:val="24"/>
              </w:rPr>
            </w:pPr>
          </w:p>
        </w:tc>
        <w:tc>
          <w:tcPr>
            <w:tcW w:w="456" w:type="dxa"/>
            <w:noWrap w:val="0"/>
            <w:vAlign w:val="top"/>
          </w:tcPr>
          <w:p w14:paraId="38C30B16">
            <w:pPr>
              <w:pStyle w:val="65"/>
              <w:rPr>
                <w:rFonts w:hint="eastAsia" w:ascii="仿宋" w:hAnsi="仿宋" w:eastAsia="仿宋"/>
                <w:kern w:val="0"/>
                <w:sz w:val="24"/>
                <w:szCs w:val="24"/>
              </w:rPr>
            </w:pPr>
          </w:p>
        </w:tc>
        <w:tc>
          <w:tcPr>
            <w:tcW w:w="456" w:type="dxa"/>
            <w:noWrap w:val="0"/>
            <w:vAlign w:val="top"/>
          </w:tcPr>
          <w:p w14:paraId="411BA0C8">
            <w:pPr>
              <w:pStyle w:val="65"/>
              <w:rPr>
                <w:rFonts w:hint="eastAsia" w:ascii="仿宋" w:hAnsi="仿宋" w:eastAsia="仿宋"/>
                <w:kern w:val="0"/>
                <w:sz w:val="24"/>
                <w:szCs w:val="24"/>
              </w:rPr>
            </w:pPr>
          </w:p>
        </w:tc>
        <w:tc>
          <w:tcPr>
            <w:tcW w:w="456" w:type="dxa"/>
            <w:noWrap w:val="0"/>
            <w:vAlign w:val="top"/>
          </w:tcPr>
          <w:p w14:paraId="3ED8AD6B">
            <w:pPr>
              <w:pStyle w:val="65"/>
              <w:rPr>
                <w:rFonts w:hint="eastAsia" w:ascii="仿宋" w:hAnsi="仿宋" w:eastAsia="仿宋"/>
                <w:kern w:val="0"/>
                <w:sz w:val="24"/>
                <w:szCs w:val="24"/>
              </w:rPr>
            </w:pPr>
          </w:p>
        </w:tc>
      </w:tr>
      <w:tr w14:paraId="59DD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0FCED661">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3</w:t>
            </w:r>
          </w:p>
        </w:tc>
        <w:tc>
          <w:tcPr>
            <w:tcW w:w="1222" w:type="dxa"/>
            <w:shd w:val="clear" w:color="auto" w:fill="auto"/>
            <w:noWrap w:val="0"/>
            <w:vAlign w:val="center"/>
          </w:tcPr>
          <w:p w14:paraId="3077F21C">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rPr>
              <w:t>矿物颜料</w:t>
            </w:r>
          </w:p>
        </w:tc>
        <w:tc>
          <w:tcPr>
            <w:tcW w:w="5222" w:type="dxa"/>
            <w:shd w:val="clear" w:color="auto" w:fill="FFFFFF"/>
            <w:noWrap w:val="0"/>
            <w:vAlign w:val="center"/>
          </w:tcPr>
          <w:p w14:paraId="4CD00025">
            <w:pPr>
              <w:widowControl w:val="0"/>
              <w:spacing w:line="360" w:lineRule="auto"/>
              <w:jc w:val="left"/>
              <w:rPr>
                <w:rFonts w:hint="eastAsia" w:ascii="仿宋" w:hAnsi="仿宋" w:eastAsia="仿宋" w:cs="仿宋"/>
                <w:sz w:val="24"/>
                <w:szCs w:val="24"/>
                <w:vertAlign w:val="baseline"/>
              </w:rPr>
            </w:pPr>
            <w:r>
              <w:rPr>
                <w:rFonts w:hint="eastAsia" w:ascii="仿宋" w:hAnsi="仿宋" w:eastAsia="仿宋" w:cs="仿宋"/>
                <w:sz w:val="24"/>
                <w:szCs w:val="24"/>
                <w:vertAlign w:val="baseline"/>
              </w:rPr>
              <w:t>传统国画颜料</w:t>
            </w:r>
          </w:p>
          <w:p w14:paraId="553D18CC">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kern w:val="2"/>
                <w:sz w:val="24"/>
                <w:szCs w:val="24"/>
                <w:vertAlign w:val="baseline"/>
                <w:lang w:val="en-US" w:eastAsia="zh-CN" w:bidi="ar-SA"/>
              </w:rPr>
              <w:t>1.</w:t>
            </w:r>
            <w:r>
              <w:rPr>
                <w:rFonts w:hint="eastAsia" w:ascii="仿宋" w:hAnsi="仿宋" w:eastAsia="仿宋" w:cs="仿宋"/>
                <w:sz w:val="24"/>
                <w:szCs w:val="24"/>
                <w:vertAlign w:val="baseline"/>
                <w:lang w:val="en-US" w:eastAsia="zh-CN"/>
              </w:rPr>
              <w:t>高浓度色浆</w:t>
            </w:r>
          </w:p>
          <w:p w14:paraId="7A71914A">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2.支持水性、油性通用</w:t>
            </w:r>
          </w:p>
          <w:p w14:paraId="5ABD9D65">
            <w:pPr>
              <w:widowControl w:val="0"/>
              <w:numPr>
                <w:ilvl w:val="0"/>
                <w:numId w:val="0"/>
              </w:numPr>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3.每瓶不少于120g</w:t>
            </w:r>
          </w:p>
          <w:p w14:paraId="1DDF4FA0">
            <w:pPr>
              <w:widowControl w:val="0"/>
              <w:numPr>
                <w:ilvl w:val="0"/>
                <w:numId w:val="0"/>
              </w:numPr>
              <w:spacing w:line="360" w:lineRule="auto"/>
              <w:ind w:left="0" w:leftChars="0" w:firstLine="0" w:firstLineChars="0"/>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4.适用范围支持水性漆、油性漆、氨脂漆、硝基漆、PU漆、丙烯酸漆、水晶滴胶</w:t>
            </w:r>
          </w:p>
        </w:tc>
        <w:tc>
          <w:tcPr>
            <w:tcW w:w="456" w:type="dxa"/>
            <w:noWrap w:val="0"/>
            <w:vAlign w:val="top"/>
          </w:tcPr>
          <w:p w14:paraId="339CF3A5">
            <w:pPr>
              <w:pStyle w:val="65"/>
              <w:rPr>
                <w:rFonts w:hint="eastAsia" w:ascii="仿宋" w:hAnsi="仿宋" w:eastAsia="仿宋"/>
                <w:kern w:val="0"/>
                <w:sz w:val="24"/>
                <w:szCs w:val="24"/>
              </w:rPr>
            </w:pPr>
          </w:p>
        </w:tc>
        <w:tc>
          <w:tcPr>
            <w:tcW w:w="456" w:type="dxa"/>
            <w:noWrap w:val="0"/>
            <w:vAlign w:val="top"/>
          </w:tcPr>
          <w:p w14:paraId="0FE9519D">
            <w:pPr>
              <w:pStyle w:val="65"/>
              <w:rPr>
                <w:rFonts w:hint="eastAsia" w:ascii="仿宋" w:hAnsi="仿宋" w:eastAsia="仿宋"/>
                <w:kern w:val="0"/>
                <w:sz w:val="24"/>
                <w:szCs w:val="24"/>
              </w:rPr>
            </w:pPr>
          </w:p>
        </w:tc>
        <w:tc>
          <w:tcPr>
            <w:tcW w:w="456" w:type="dxa"/>
            <w:noWrap w:val="0"/>
            <w:vAlign w:val="top"/>
          </w:tcPr>
          <w:p w14:paraId="018DB799">
            <w:pPr>
              <w:pStyle w:val="65"/>
              <w:rPr>
                <w:rFonts w:hint="eastAsia" w:ascii="仿宋" w:hAnsi="仿宋" w:eastAsia="仿宋"/>
                <w:kern w:val="0"/>
                <w:sz w:val="24"/>
                <w:szCs w:val="24"/>
              </w:rPr>
            </w:pPr>
          </w:p>
        </w:tc>
        <w:tc>
          <w:tcPr>
            <w:tcW w:w="456" w:type="dxa"/>
            <w:noWrap w:val="0"/>
            <w:vAlign w:val="top"/>
          </w:tcPr>
          <w:p w14:paraId="793D2329">
            <w:pPr>
              <w:pStyle w:val="65"/>
              <w:rPr>
                <w:rFonts w:hint="eastAsia" w:ascii="仿宋" w:hAnsi="仿宋" w:eastAsia="仿宋"/>
                <w:kern w:val="0"/>
                <w:sz w:val="24"/>
                <w:szCs w:val="24"/>
              </w:rPr>
            </w:pPr>
          </w:p>
        </w:tc>
        <w:tc>
          <w:tcPr>
            <w:tcW w:w="456" w:type="dxa"/>
            <w:noWrap w:val="0"/>
            <w:vAlign w:val="top"/>
          </w:tcPr>
          <w:p w14:paraId="6029CB1A">
            <w:pPr>
              <w:pStyle w:val="65"/>
              <w:rPr>
                <w:rFonts w:hint="eastAsia" w:ascii="仿宋" w:hAnsi="仿宋" w:eastAsia="仿宋"/>
                <w:kern w:val="0"/>
                <w:sz w:val="24"/>
                <w:szCs w:val="24"/>
              </w:rPr>
            </w:pPr>
          </w:p>
        </w:tc>
      </w:tr>
      <w:tr w14:paraId="6AC2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75A3DD7B">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4</w:t>
            </w:r>
          </w:p>
        </w:tc>
        <w:tc>
          <w:tcPr>
            <w:tcW w:w="1222" w:type="dxa"/>
            <w:shd w:val="clear" w:color="auto" w:fill="auto"/>
            <w:noWrap w:val="0"/>
            <w:vAlign w:val="center"/>
          </w:tcPr>
          <w:p w14:paraId="2ECDC52E">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rPr>
              <w:t>工具套装</w:t>
            </w:r>
          </w:p>
        </w:tc>
        <w:tc>
          <w:tcPr>
            <w:tcW w:w="5222" w:type="dxa"/>
            <w:shd w:val="clear" w:color="auto" w:fill="FFFFFF"/>
            <w:noWrap w:val="0"/>
            <w:vAlign w:val="center"/>
          </w:tcPr>
          <w:p w14:paraId="1636E840">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rPr>
              <w:t>专用刻刀</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20*0.2*</w:t>
            </w:r>
            <w:r>
              <w:rPr>
                <w:rFonts w:hint="eastAsia" w:ascii="仿宋" w:hAnsi="仿宋" w:eastAsia="仿宋" w:cs="仿宋"/>
                <w:sz w:val="24"/>
                <w:szCs w:val="24"/>
                <w:vertAlign w:val="baseline"/>
                <w:lang w:val="en-US" w:eastAsia="zh-CN"/>
              </w:rPr>
              <w:t>2cm</w:t>
            </w:r>
          </w:p>
          <w:p w14:paraId="3FAB34D9">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专用磨石：15*1*8cm（1800目）专用剪刀、牛角刀等各种型号</w:t>
            </w:r>
          </w:p>
        </w:tc>
        <w:tc>
          <w:tcPr>
            <w:tcW w:w="456" w:type="dxa"/>
            <w:noWrap w:val="0"/>
            <w:vAlign w:val="top"/>
          </w:tcPr>
          <w:p w14:paraId="4B750CD7">
            <w:pPr>
              <w:pStyle w:val="65"/>
              <w:rPr>
                <w:rFonts w:hint="eastAsia" w:ascii="仿宋" w:hAnsi="仿宋" w:eastAsia="仿宋"/>
                <w:kern w:val="0"/>
                <w:sz w:val="24"/>
                <w:szCs w:val="24"/>
              </w:rPr>
            </w:pPr>
          </w:p>
        </w:tc>
        <w:tc>
          <w:tcPr>
            <w:tcW w:w="456" w:type="dxa"/>
            <w:noWrap w:val="0"/>
            <w:vAlign w:val="top"/>
          </w:tcPr>
          <w:p w14:paraId="1DBF774F">
            <w:pPr>
              <w:pStyle w:val="65"/>
              <w:rPr>
                <w:rFonts w:hint="eastAsia" w:ascii="仿宋" w:hAnsi="仿宋" w:eastAsia="仿宋"/>
                <w:kern w:val="0"/>
                <w:sz w:val="24"/>
                <w:szCs w:val="24"/>
              </w:rPr>
            </w:pPr>
          </w:p>
        </w:tc>
        <w:tc>
          <w:tcPr>
            <w:tcW w:w="456" w:type="dxa"/>
            <w:noWrap w:val="0"/>
            <w:vAlign w:val="top"/>
          </w:tcPr>
          <w:p w14:paraId="4E24057E">
            <w:pPr>
              <w:pStyle w:val="65"/>
              <w:rPr>
                <w:rFonts w:hint="eastAsia" w:ascii="仿宋" w:hAnsi="仿宋" w:eastAsia="仿宋"/>
                <w:kern w:val="0"/>
                <w:sz w:val="24"/>
                <w:szCs w:val="24"/>
              </w:rPr>
            </w:pPr>
          </w:p>
        </w:tc>
        <w:tc>
          <w:tcPr>
            <w:tcW w:w="456" w:type="dxa"/>
            <w:noWrap w:val="0"/>
            <w:vAlign w:val="top"/>
          </w:tcPr>
          <w:p w14:paraId="1A2F300F">
            <w:pPr>
              <w:pStyle w:val="65"/>
              <w:rPr>
                <w:rFonts w:hint="eastAsia" w:ascii="仿宋" w:hAnsi="仿宋" w:eastAsia="仿宋"/>
                <w:kern w:val="0"/>
                <w:sz w:val="24"/>
                <w:szCs w:val="24"/>
              </w:rPr>
            </w:pPr>
          </w:p>
        </w:tc>
        <w:tc>
          <w:tcPr>
            <w:tcW w:w="456" w:type="dxa"/>
            <w:noWrap w:val="0"/>
            <w:vAlign w:val="top"/>
          </w:tcPr>
          <w:p w14:paraId="4E00B200">
            <w:pPr>
              <w:pStyle w:val="65"/>
              <w:rPr>
                <w:rFonts w:hint="eastAsia" w:ascii="仿宋" w:hAnsi="仿宋" w:eastAsia="仿宋"/>
                <w:kern w:val="0"/>
                <w:sz w:val="24"/>
                <w:szCs w:val="24"/>
              </w:rPr>
            </w:pPr>
          </w:p>
        </w:tc>
      </w:tr>
      <w:tr w14:paraId="55A1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5D243162">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5</w:t>
            </w:r>
          </w:p>
        </w:tc>
        <w:tc>
          <w:tcPr>
            <w:tcW w:w="1222" w:type="dxa"/>
            <w:shd w:val="clear" w:color="auto" w:fill="auto"/>
            <w:vAlign w:val="center"/>
          </w:tcPr>
          <w:p w14:paraId="1887B66F">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打磨机</w:t>
            </w:r>
          </w:p>
        </w:tc>
        <w:tc>
          <w:tcPr>
            <w:tcW w:w="5222" w:type="dxa"/>
            <w:shd w:val="clear" w:color="auto" w:fill="FFFFFF"/>
            <w:vAlign w:val="center"/>
          </w:tcPr>
          <w:p w14:paraId="020E9AE7">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全力道W60/手持型</w:t>
            </w:r>
          </w:p>
          <w:p w14:paraId="42600972">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1.型号：W60</w:t>
            </w:r>
          </w:p>
          <w:p w14:paraId="09519336">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2.功率：300W</w:t>
            </w:r>
          </w:p>
          <w:p w14:paraId="2BE15B4C">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3.手柄：S200无刷单卡手柄</w:t>
            </w:r>
          </w:p>
          <w:p w14:paraId="3001056F">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4.转接头：支持2.35mm/3.0mm通用</w:t>
            </w:r>
          </w:p>
          <w:p w14:paraId="0DFBDFE9">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5.支持木材雕刻、蜜蜡打磨、木材抛光、玉石6.雕刻、玉石打孔</w:t>
            </w:r>
          </w:p>
          <w:p w14:paraId="59C4F64C">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7.转速：≥60000转速</w:t>
            </w:r>
          </w:p>
        </w:tc>
        <w:tc>
          <w:tcPr>
            <w:tcW w:w="0" w:type="auto"/>
          </w:tcPr>
          <w:p w14:paraId="2E87C24F">
            <w:pPr>
              <w:pStyle w:val="65"/>
              <w:rPr>
                <w:rFonts w:hint="eastAsia" w:ascii="仿宋" w:hAnsi="仿宋" w:eastAsia="仿宋"/>
                <w:kern w:val="0"/>
                <w:sz w:val="24"/>
                <w:szCs w:val="24"/>
              </w:rPr>
            </w:pPr>
          </w:p>
        </w:tc>
        <w:tc>
          <w:tcPr>
            <w:tcW w:w="0" w:type="auto"/>
          </w:tcPr>
          <w:p w14:paraId="7878DD70">
            <w:pPr>
              <w:pStyle w:val="65"/>
              <w:rPr>
                <w:rFonts w:hint="eastAsia" w:ascii="仿宋" w:hAnsi="仿宋" w:eastAsia="仿宋"/>
                <w:kern w:val="0"/>
                <w:sz w:val="24"/>
                <w:szCs w:val="24"/>
              </w:rPr>
            </w:pPr>
          </w:p>
        </w:tc>
        <w:tc>
          <w:tcPr>
            <w:tcW w:w="0" w:type="auto"/>
          </w:tcPr>
          <w:p w14:paraId="1F4E2596">
            <w:pPr>
              <w:pStyle w:val="65"/>
              <w:rPr>
                <w:rFonts w:hint="eastAsia" w:ascii="仿宋" w:hAnsi="仿宋" w:eastAsia="仿宋"/>
                <w:kern w:val="0"/>
                <w:sz w:val="24"/>
                <w:szCs w:val="24"/>
              </w:rPr>
            </w:pPr>
          </w:p>
        </w:tc>
        <w:tc>
          <w:tcPr>
            <w:tcW w:w="0" w:type="auto"/>
          </w:tcPr>
          <w:p w14:paraId="6B95FFB1">
            <w:pPr>
              <w:pStyle w:val="65"/>
              <w:rPr>
                <w:rFonts w:hint="eastAsia" w:ascii="仿宋" w:hAnsi="仿宋" w:eastAsia="仿宋"/>
                <w:kern w:val="0"/>
                <w:sz w:val="24"/>
                <w:szCs w:val="24"/>
              </w:rPr>
            </w:pPr>
          </w:p>
        </w:tc>
        <w:tc>
          <w:tcPr>
            <w:tcW w:w="0" w:type="auto"/>
          </w:tcPr>
          <w:p w14:paraId="5C47AC01">
            <w:pPr>
              <w:pStyle w:val="65"/>
              <w:rPr>
                <w:rFonts w:hint="eastAsia" w:ascii="仿宋" w:hAnsi="仿宋" w:eastAsia="仿宋"/>
                <w:kern w:val="0"/>
                <w:sz w:val="24"/>
                <w:szCs w:val="24"/>
              </w:rPr>
            </w:pPr>
          </w:p>
        </w:tc>
      </w:tr>
      <w:tr w14:paraId="05B8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5FD5CEAD">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6</w:t>
            </w:r>
          </w:p>
        </w:tc>
        <w:tc>
          <w:tcPr>
            <w:tcW w:w="1222" w:type="dxa"/>
            <w:shd w:val="clear" w:color="auto" w:fill="auto"/>
            <w:vAlign w:val="center"/>
          </w:tcPr>
          <w:p w14:paraId="6DCD1D44">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抛光机</w:t>
            </w:r>
          </w:p>
        </w:tc>
        <w:tc>
          <w:tcPr>
            <w:tcW w:w="5222" w:type="dxa"/>
            <w:shd w:val="clear" w:color="auto" w:fill="FFFFFF"/>
            <w:vAlign w:val="center"/>
          </w:tcPr>
          <w:p w14:paraId="06A3F4E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1.全自动平面抛光/台式</w:t>
            </w:r>
          </w:p>
          <w:p w14:paraId="12C6DF27">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2.支持多功能接口</w:t>
            </w:r>
          </w:p>
          <w:p w14:paraId="3188516C">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3.支架：具备多角度调节支架和打磨支架</w:t>
            </w:r>
          </w:p>
          <w:p w14:paraId="09ADA11F">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4.支持无极调速</w:t>
            </w:r>
          </w:p>
          <w:p w14:paraId="71814174">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5.砂带线速度：≥10m/s</w:t>
            </w:r>
          </w:p>
          <w:p w14:paraId="6F4CA26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6.支持配合多种配件实现打磨、雕刻、抛光、清理、打孔、</w:t>
            </w:r>
          </w:p>
          <w:p w14:paraId="5AE4EAD8">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7.支持安装布轮、纤维轮、软轴等</w:t>
            </w:r>
          </w:p>
        </w:tc>
        <w:tc>
          <w:tcPr>
            <w:tcW w:w="0" w:type="auto"/>
          </w:tcPr>
          <w:p w14:paraId="5B659F29">
            <w:pPr>
              <w:pStyle w:val="65"/>
              <w:rPr>
                <w:rFonts w:hint="eastAsia" w:ascii="仿宋" w:hAnsi="仿宋" w:eastAsia="仿宋"/>
                <w:kern w:val="0"/>
                <w:sz w:val="24"/>
                <w:szCs w:val="24"/>
              </w:rPr>
            </w:pPr>
          </w:p>
        </w:tc>
        <w:tc>
          <w:tcPr>
            <w:tcW w:w="0" w:type="auto"/>
          </w:tcPr>
          <w:p w14:paraId="31764422">
            <w:pPr>
              <w:pStyle w:val="65"/>
              <w:rPr>
                <w:rFonts w:hint="eastAsia" w:ascii="仿宋" w:hAnsi="仿宋" w:eastAsia="仿宋"/>
                <w:kern w:val="0"/>
                <w:sz w:val="24"/>
                <w:szCs w:val="24"/>
              </w:rPr>
            </w:pPr>
          </w:p>
        </w:tc>
        <w:tc>
          <w:tcPr>
            <w:tcW w:w="0" w:type="auto"/>
          </w:tcPr>
          <w:p w14:paraId="0B58D9A9">
            <w:pPr>
              <w:pStyle w:val="65"/>
              <w:rPr>
                <w:rFonts w:hint="eastAsia" w:ascii="仿宋" w:hAnsi="仿宋" w:eastAsia="仿宋"/>
                <w:kern w:val="0"/>
                <w:sz w:val="24"/>
                <w:szCs w:val="24"/>
              </w:rPr>
            </w:pPr>
          </w:p>
        </w:tc>
        <w:tc>
          <w:tcPr>
            <w:tcW w:w="0" w:type="auto"/>
          </w:tcPr>
          <w:p w14:paraId="365E6E52">
            <w:pPr>
              <w:pStyle w:val="65"/>
              <w:rPr>
                <w:rFonts w:hint="eastAsia" w:ascii="仿宋" w:hAnsi="仿宋" w:eastAsia="仿宋"/>
                <w:kern w:val="0"/>
                <w:sz w:val="24"/>
                <w:szCs w:val="24"/>
              </w:rPr>
            </w:pPr>
          </w:p>
        </w:tc>
        <w:tc>
          <w:tcPr>
            <w:tcW w:w="0" w:type="auto"/>
          </w:tcPr>
          <w:p w14:paraId="68FC6F2F">
            <w:pPr>
              <w:pStyle w:val="65"/>
              <w:rPr>
                <w:rFonts w:hint="eastAsia" w:ascii="仿宋" w:hAnsi="仿宋" w:eastAsia="仿宋"/>
                <w:kern w:val="0"/>
                <w:sz w:val="24"/>
                <w:szCs w:val="24"/>
              </w:rPr>
            </w:pPr>
          </w:p>
        </w:tc>
      </w:tr>
      <w:tr w14:paraId="6037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17A2DFBE">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7</w:t>
            </w:r>
          </w:p>
        </w:tc>
        <w:tc>
          <w:tcPr>
            <w:tcW w:w="1222" w:type="dxa"/>
            <w:shd w:val="clear" w:color="auto" w:fill="auto"/>
            <w:vAlign w:val="center"/>
          </w:tcPr>
          <w:p w14:paraId="5305B349">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雕刻机</w:t>
            </w:r>
          </w:p>
        </w:tc>
        <w:tc>
          <w:tcPr>
            <w:tcW w:w="5222" w:type="dxa"/>
            <w:shd w:val="clear" w:color="auto" w:fill="FFFFFF"/>
            <w:vAlign w:val="center"/>
          </w:tcPr>
          <w:p w14:paraId="1854B8D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1.无刷 双卡 W60</w:t>
            </w:r>
          </w:p>
          <w:p w14:paraId="5C94A87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2.型号：W60</w:t>
            </w:r>
          </w:p>
          <w:p w14:paraId="704B86FE">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3.功率：300W</w:t>
            </w:r>
          </w:p>
          <w:p w14:paraId="23052D4B">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4.手柄：S200无刷双卡手柄</w:t>
            </w:r>
          </w:p>
          <w:p w14:paraId="5937F1DA">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5.转接头：支持2.35mm/3.0mm通用</w:t>
            </w:r>
          </w:p>
          <w:p w14:paraId="683A0B3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6.支持木材雕刻、蜜蜡打磨、木材抛光、玉石7.雕刻、玉石打孔</w:t>
            </w:r>
          </w:p>
          <w:p w14:paraId="6FC9D434">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8.转速：≥60000转速</w:t>
            </w:r>
          </w:p>
        </w:tc>
        <w:tc>
          <w:tcPr>
            <w:tcW w:w="0" w:type="auto"/>
          </w:tcPr>
          <w:p w14:paraId="0E77DA05">
            <w:pPr>
              <w:pStyle w:val="65"/>
              <w:rPr>
                <w:rFonts w:hint="eastAsia" w:ascii="仿宋" w:hAnsi="仿宋" w:eastAsia="仿宋"/>
                <w:kern w:val="0"/>
                <w:sz w:val="24"/>
                <w:szCs w:val="24"/>
              </w:rPr>
            </w:pPr>
          </w:p>
        </w:tc>
        <w:tc>
          <w:tcPr>
            <w:tcW w:w="0" w:type="auto"/>
          </w:tcPr>
          <w:p w14:paraId="2C8B1DFF">
            <w:pPr>
              <w:pStyle w:val="65"/>
              <w:rPr>
                <w:rFonts w:hint="eastAsia" w:ascii="仿宋" w:hAnsi="仿宋" w:eastAsia="仿宋"/>
                <w:kern w:val="0"/>
                <w:sz w:val="24"/>
                <w:szCs w:val="24"/>
              </w:rPr>
            </w:pPr>
          </w:p>
        </w:tc>
        <w:tc>
          <w:tcPr>
            <w:tcW w:w="0" w:type="auto"/>
          </w:tcPr>
          <w:p w14:paraId="44076ECB">
            <w:pPr>
              <w:pStyle w:val="65"/>
              <w:rPr>
                <w:rFonts w:hint="eastAsia" w:ascii="仿宋" w:hAnsi="仿宋" w:eastAsia="仿宋"/>
                <w:kern w:val="0"/>
                <w:sz w:val="24"/>
                <w:szCs w:val="24"/>
              </w:rPr>
            </w:pPr>
          </w:p>
        </w:tc>
        <w:tc>
          <w:tcPr>
            <w:tcW w:w="0" w:type="auto"/>
          </w:tcPr>
          <w:p w14:paraId="3D590275">
            <w:pPr>
              <w:pStyle w:val="65"/>
              <w:rPr>
                <w:rFonts w:hint="eastAsia" w:ascii="仿宋" w:hAnsi="仿宋" w:eastAsia="仿宋"/>
                <w:kern w:val="0"/>
                <w:sz w:val="24"/>
                <w:szCs w:val="24"/>
              </w:rPr>
            </w:pPr>
          </w:p>
        </w:tc>
        <w:tc>
          <w:tcPr>
            <w:tcW w:w="0" w:type="auto"/>
          </w:tcPr>
          <w:p w14:paraId="6AEB5DC2">
            <w:pPr>
              <w:pStyle w:val="65"/>
              <w:rPr>
                <w:rFonts w:hint="eastAsia" w:ascii="仿宋" w:hAnsi="仿宋" w:eastAsia="仿宋"/>
                <w:kern w:val="0"/>
                <w:sz w:val="24"/>
                <w:szCs w:val="24"/>
              </w:rPr>
            </w:pPr>
          </w:p>
        </w:tc>
      </w:tr>
      <w:tr w14:paraId="2991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287C7C49">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8</w:t>
            </w:r>
          </w:p>
        </w:tc>
        <w:tc>
          <w:tcPr>
            <w:tcW w:w="1222" w:type="dxa"/>
            <w:shd w:val="clear" w:color="auto" w:fill="auto"/>
            <w:vAlign w:val="center"/>
          </w:tcPr>
          <w:p w14:paraId="2205D8C0">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电子秤</w:t>
            </w:r>
          </w:p>
        </w:tc>
        <w:tc>
          <w:tcPr>
            <w:tcW w:w="5222" w:type="dxa"/>
            <w:shd w:val="clear" w:color="auto" w:fill="FFFFFF"/>
            <w:vAlign w:val="center"/>
          </w:tcPr>
          <w:p w14:paraId="47AD3435">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1.尺寸：≥33*32*120cm</w:t>
            </w:r>
          </w:p>
          <w:p w14:paraId="1A7C11F4">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2.承重：≥100KG</w:t>
            </w:r>
          </w:p>
          <w:p w14:paraId="0831848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3.误差：0-40kg精度≤20g，40-100kg精度≤200g</w:t>
            </w:r>
          </w:p>
          <w:p w14:paraId="6E602803">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4.续航：≥30天</w:t>
            </w:r>
          </w:p>
        </w:tc>
        <w:tc>
          <w:tcPr>
            <w:tcW w:w="0" w:type="auto"/>
          </w:tcPr>
          <w:p w14:paraId="326FB6B6">
            <w:pPr>
              <w:pStyle w:val="65"/>
              <w:rPr>
                <w:rFonts w:hint="eastAsia" w:ascii="仿宋" w:hAnsi="仿宋" w:eastAsia="仿宋"/>
                <w:kern w:val="0"/>
                <w:sz w:val="24"/>
                <w:szCs w:val="24"/>
              </w:rPr>
            </w:pPr>
          </w:p>
        </w:tc>
        <w:tc>
          <w:tcPr>
            <w:tcW w:w="0" w:type="auto"/>
          </w:tcPr>
          <w:p w14:paraId="6F067DE4">
            <w:pPr>
              <w:pStyle w:val="65"/>
              <w:rPr>
                <w:rFonts w:hint="eastAsia" w:ascii="仿宋" w:hAnsi="仿宋" w:eastAsia="仿宋"/>
                <w:kern w:val="0"/>
                <w:sz w:val="24"/>
                <w:szCs w:val="24"/>
              </w:rPr>
            </w:pPr>
          </w:p>
        </w:tc>
        <w:tc>
          <w:tcPr>
            <w:tcW w:w="0" w:type="auto"/>
          </w:tcPr>
          <w:p w14:paraId="65F3AE55">
            <w:pPr>
              <w:pStyle w:val="65"/>
              <w:rPr>
                <w:rFonts w:hint="eastAsia" w:ascii="仿宋" w:hAnsi="仿宋" w:eastAsia="仿宋"/>
                <w:kern w:val="0"/>
                <w:sz w:val="24"/>
                <w:szCs w:val="24"/>
              </w:rPr>
            </w:pPr>
          </w:p>
        </w:tc>
        <w:tc>
          <w:tcPr>
            <w:tcW w:w="0" w:type="auto"/>
          </w:tcPr>
          <w:p w14:paraId="0DA2EFF8">
            <w:pPr>
              <w:pStyle w:val="65"/>
              <w:rPr>
                <w:rFonts w:hint="eastAsia" w:ascii="仿宋" w:hAnsi="仿宋" w:eastAsia="仿宋"/>
                <w:kern w:val="0"/>
                <w:sz w:val="24"/>
                <w:szCs w:val="24"/>
              </w:rPr>
            </w:pPr>
          </w:p>
        </w:tc>
        <w:tc>
          <w:tcPr>
            <w:tcW w:w="0" w:type="auto"/>
          </w:tcPr>
          <w:p w14:paraId="7F84E1BE">
            <w:pPr>
              <w:pStyle w:val="65"/>
              <w:rPr>
                <w:rFonts w:hint="eastAsia" w:ascii="仿宋" w:hAnsi="仿宋" w:eastAsia="仿宋"/>
                <w:kern w:val="0"/>
                <w:sz w:val="24"/>
                <w:szCs w:val="24"/>
              </w:rPr>
            </w:pPr>
          </w:p>
        </w:tc>
      </w:tr>
      <w:tr w14:paraId="7337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7CD1DFB7">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9</w:t>
            </w:r>
          </w:p>
        </w:tc>
        <w:tc>
          <w:tcPr>
            <w:tcW w:w="1222" w:type="dxa"/>
            <w:shd w:val="clear" w:color="auto" w:fill="auto"/>
            <w:vAlign w:val="center"/>
          </w:tcPr>
          <w:p w14:paraId="2F08A259">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高压蒸汽清洗机</w:t>
            </w:r>
          </w:p>
        </w:tc>
        <w:tc>
          <w:tcPr>
            <w:tcW w:w="5222" w:type="dxa"/>
            <w:shd w:val="clear" w:color="auto" w:fill="FFFFFF"/>
            <w:vAlign w:val="center"/>
          </w:tcPr>
          <w:p w14:paraId="7533FC3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1.型号：DS400S-2L</w:t>
            </w:r>
          </w:p>
          <w:p w14:paraId="3025BF85">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2.材质：304不锈钢</w:t>
            </w:r>
          </w:p>
          <w:p w14:paraId="2291056F">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3.蒸汽压力：4KG</w:t>
            </w:r>
          </w:p>
          <w:p w14:paraId="075E9914">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4.容积：锅炉2L</w:t>
            </w:r>
          </w:p>
          <w:p w14:paraId="4C1957D0">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5.出口温度：165℃</w:t>
            </w:r>
          </w:p>
        </w:tc>
        <w:tc>
          <w:tcPr>
            <w:tcW w:w="0" w:type="auto"/>
          </w:tcPr>
          <w:p w14:paraId="733F2D6C">
            <w:pPr>
              <w:pStyle w:val="65"/>
              <w:rPr>
                <w:rFonts w:hint="eastAsia" w:ascii="仿宋" w:hAnsi="仿宋" w:eastAsia="仿宋"/>
                <w:kern w:val="0"/>
                <w:sz w:val="24"/>
                <w:szCs w:val="24"/>
              </w:rPr>
            </w:pPr>
          </w:p>
        </w:tc>
        <w:tc>
          <w:tcPr>
            <w:tcW w:w="0" w:type="auto"/>
          </w:tcPr>
          <w:p w14:paraId="4BE95BA0">
            <w:pPr>
              <w:pStyle w:val="65"/>
              <w:rPr>
                <w:rFonts w:hint="eastAsia" w:ascii="仿宋" w:hAnsi="仿宋" w:eastAsia="仿宋"/>
                <w:kern w:val="0"/>
                <w:sz w:val="24"/>
                <w:szCs w:val="24"/>
              </w:rPr>
            </w:pPr>
          </w:p>
        </w:tc>
        <w:tc>
          <w:tcPr>
            <w:tcW w:w="0" w:type="auto"/>
          </w:tcPr>
          <w:p w14:paraId="69B12B05">
            <w:pPr>
              <w:pStyle w:val="65"/>
              <w:rPr>
                <w:rFonts w:hint="eastAsia" w:ascii="仿宋" w:hAnsi="仿宋" w:eastAsia="仿宋"/>
                <w:kern w:val="0"/>
                <w:sz w:val="24"/>
                <w:szCs w:val="24"/>
              </w:rPr>
            </w:pPr>
          </w:p>
        </w:tc>
        <w:tc>
          <w:tcPr>
            <w:tcW w:w="0" w:type="auto"/>
          </w:tcPr>
          <w:p w14:paraId="77CA961A">
            <w:pPr>
              <w:pStyle w:val="65"/>
              <w:rPr>
                <w:rFonts w:hint="eastAsia" w:ascii="仿宋" w:hAnsi="仿宋" w:eastAsia="仿宋"/>
                <w:kern w:val="0"/>
                <w:sz w:val="24"/>
                <w:szCs w:val="24"/>
              </w:rPr>
            </w:pPr>
          </w:p>
        </w:tc>
        <w:tc>
          <w:tcPr>
            <w:tcW w:w="0" w:type="auto"/>
          </w:tcPr>
          <w:p w14:paraId="00BCD7B3">
            <w:pPr>
              <w:pStyle w:val="65"/>
              <w:rPr>
                <w:rFonts w:hint="eastAsia" w:ascii="仿宋" w:hAnsi="仿宋" w:eastAsia="仿宋"/>
                <w:kern w:val="0"/>
                <w:sz w:val="24"/>
                <w:szCs w:val="24"/>
              </w:rPr>
            </w:pPr>
          </w:p>
        </w:tc>
      </w:tr>
      <w:tr w14:paraId="7D88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1BAC4921">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10</w:t>
            </w:r>
          </w:p>
        </w:tc>
        <w:tc>
          <w:tcPr>
            <w:tcW w:w="1222" w:type="dxa"/>
            <w:shd w:val="clear" w:color="auto" w:fill="auto"/>
            <w:vAlign w:val="center"/>
          </w:tcPr>
          <w:p w14:paraId="42EF4272">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超声波清洗机</w:t>
            </w:r>
          </w:p>
        </w:tc>
        <w:tc>
          <w:tcPr>
            <w:tcW w:w="5222" w:type="dxa"/>
            <w:shd w:val="clear" w:color="auto" w:fill="FFFFFF"/>
            <w:vAlign w:val="center"/>
          </w:tcPr>
          <w:p w14:paraId="265FA080">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超声波</w:t>
            </w:r>
          </w:p>
          <w:p w14:paraId="657CAF4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1.容量≥30L；</w:t>
            </w:r>
          </w:p>
          <w:p w14:paraId="24452746">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2.超声功率≥840W（14枚震头）</w:t>
            </w:r>
          </w:p>
          <w:p w14:paraId="75292FFE">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3.加热功率：≥600w</w:t>
            </w:r>
          </w:p>
          <w:p w14:paraId="47532A3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4.内槽尺寸：≥500*300*200mm（长*宽*高）</w:t>
            </w:r>
          </w:p>
          <w:p w14:paraId="4374E034">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5.频率：≥40KHz；</w:t>
            </w:r>
          </w:p>
          <w:p w14:paraId="6515B532">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6.功能：变波+脱气</w:t>
            </w:r>
          </w:p>
          <w:p w14:paraId="1DC3B98C">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7.消音时间：1-99分钟</w:t>
            </w:r>
          </w:p>
        </w:tc>
        <w:tc>
          <w:tcPr>
            <w:tcW w:w="0" w:type="auto"/>
          </w:tcPr>
          <w:p w14:paraId="5253798F">
            <w:pPr>
              <w:pStyle w:val="65"/>
              <w:rPr>
                <w:rFonts w:hint="eastAsia" w:ascii="仿宋" w:hAnsi="仿宋" w:eastAsia="仿宋"/>
                <w:kern w:val="0"/>
                <w:sz w:val="24"/>
                <w:szCs w:val="24"/>
              </w:rPr>
            </w:pPr>
          </w:p>
        </w:tc>
        <w:tc>
          <w:tcPr>
            <w:tcW w:w="0" w:type="auto"/>
          </w:tcPr>
          <w:p w14:paraId="0CAEA9DD">
            <w:pPr>
              <w:pStyle w:val="65"/>
              <w:rPr>
                <w:rFonts w:hint="eastAsia" w:ascii="仿宋" w:hAnsi="仿宋" w:eastAsia="仿宋"/>
                <w:kern w:val="0"/>
                <w:sz w:val="24"/>
                <w:szCs w:val="24"/>
              </w:rPr>
            </w:pPr>
          </w:p>
        </w:tc>
        <w:tc>
          <w:tcPr>
            <w:tcW w:w="0" w:type="auto"/>
          </w:tcPr>
          <w:p w14:paraId="65F6A0F0">
            <w:pPr>
              <w:pStyle w:val="65"/>
              <w:rPr>
                <w:rFonts w:hint="eastAsia" w:ascii="仿宋" w:hAnsi="仿宋" w:eastAsia="仿宋"/>
                <w:kern w:val="0"/>
                <w:sz w:val="24"/>
                <w:szCs w:val="24"/>
              </w:rPr>
            </w:pPr>
          </w:p>
        </w:tc>
        <w:tc>
          <w:tcPr>
            <w:tcW w:w="0" w:type="auto"/>
          </w:tcPr>
          <w:p w14:paraId="7188B5EF">
            <w:pPr>
              <w:pStyle w:val="65"/>
              <w:rPr>
                <w:rFonts w:hint="eastAsia" w:ascii="仿宋" w:hAnsi="仿宋" w:eastAsia="仿宋"/>
                <w:kern w:val="0"/>
                <w:sz w:val="24"/>
                <w:szCs w:val="24"/>
              </w:rPr>
            </w:pPr>
          </w:p>
        </w:tc>
        <w:tc>
          <w:tcPr>
            <w:tcW w:w="0" w:type="auto"/>
          </w:tcPr>
          <w:p w14:paraId="27B91B98">
            <w:pPr>
              <w:pStyle w:val="65"/>
              <w:rPr>
                <w:rFonts w:hint="eastAsia" w:ascii="仿宋" w:hAnsi="仿宋" w:eastAsia="仿宋"/>
                <w:kern w:val="0"/>
                <w:sz w:val="24"/>
                <w:szCs w:val="24"/>
              </w:rPr>
            </w:pPr>
          </w:p>
        </w:tc>
      </w:tr>
      <w:tr w14:paraId="035F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13207BBC">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11</w:t>
            </w:r>
          </w:p>
        </w:tc>
        <w:tc>
          <w:tcPr>
            <w:tcW w:w="1222" w:type="dxa"/>
            <w:shd w:val="clear" w:color="auto" w:fill="auto"/>
            <w:vAlign w:val="center"/>
          </w:tcPr>
          <w:p w14:paraId="02527C1F">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修复件</w:t>
            </w:r>
          </w:p>
        </w:tc>
        <w:tc>
          <w:tcPr>
            <w:tcW w:w="5222" w:type="dxa"/>
            <w:shd w:val="clear" w:color="auto" w:fill="FFFFFF"/>
            <w:vAlign w:val="center"/>
          </w:tcPr>
          <w:p w14:paraId="131EAC56">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待修复器物</w:t>
            </w:r>
          </w:p>
          <w:p w14:paraId="3C5FA6A2">
            <w:pPr>
              <w:widowControl w:val="0"/>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三彩俑（仿制）</w:t>
            </w:r>
          </w:p>
          <w:p w14:paraId="37CDF069">
            <w:pPr>
              <w:widowControl w:val="0"/>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近代瓷器类器型</w:t>
            </w:r>
          </w:p>
          <w:p w14:paraId="5A3C5AC9">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陶器（仿制）</w:t>
            </w:r>
          </w:p>
        </w:tc>
        <w:tc>
          <w:tcPr>
            <w:tcW w:w="0" w:type="auto"/>
          </w:tcPr>
          <w:p w14:paraId="0B25D2EE">
            <w:pPr>
              <w:pStyle w:val="65"/>
              <w:rPr>
                <w:rFonts w:hint="eastAsia" w:ascii="仿宋" w:hAnsi="仿宋" w:eastAsia="仿宋"/>
                <w:kern w:val="0"/>
                <w:sz w:val="24"/>
                <w:szCs w:val="24"/>
              </w:rPr>
            </w:pPr>
          </w:p>
        </w:tc>
        <w:tc>
          <w:tcPr>
            <w:tcW w:w="0" w:type="auto"/>
          </w:tcPr>
          <w:p w14:paraId="2A3F6B25">
            <w:pPr>
              <w:pStyle w:val="65"/>
              <w:rPr>
                <w:rFonts w:hint="eastAsia" w:ascii="仿宋" w:hAnsi="仿宋" w:eastAsia="仿宋"/>
                <w:kern w:val="0"/>
                <w:sz w:val="24"/>
                <w:szCs w:val="24"/>
              </w:rPr>
            </w:pPr>
          </w:p>
        </w:tc>
        <w:tc>
          <w:tcPr>
            <w:tcW w:w="0" w:type="auto"/>
          </w:tcPr>
          <w:p w14:paraId="7ABC8927">
            <w:pPr>
              <w:pStyle w:val="65"/>
              <w:rPr>
                <w:rFonts w:hint="eastAsia" w:ascii="仿宋" w:hAnsi="仿宋" w:eastAsia="仿宋"/>
                <w:kern w:val="0"/>
                <w:sz w:val="24"/>
                <w:szCs w:val="24"/>
              </w:rPr>
            </w:pPr>
          </w:p>
        </w:tc>
        <w:tc>
          <w:tcPr>
            <w:tcW w:w="0" w:type="auto"/>
          </w:tcPr>
          <w:p w14:paraId="35715CEF">
            <w:pPr>
              <w:pStyle w:val="65"/>
              <w:rPr>
                <w:rFonts w:hint="eastAsia" w:ascii="仿宋" w:hAnsi="仿宋" w:eastAsia="仿宋"/>
                <w:kern w:val="0"/>
                <w:sz w:val="24"/>
                <w:szCs w:val="24"/>
              </w:rPr>
            </w:pPr>
          </w:p>
        </w:tc>
        <w:tc>
          <w:tcPr>
            <w:tcW w:w="0" w:type="auto"/>
          </w:tcPr>
          <w:p w14:paraId="1A32A01B">
            <w:pPr>
              <w:pStyle w:val="65"/>
              <w:rPr>
                <w:rFonts w:hint="eastAsia" w:ascii="仿宋" w:hAnsi="仿宋" w:eastAsia="仿宋"/>
                <w:kern w:val="0"/>
                <w:sz w:val="24"/>
                <w:szCs w:val="24"/>
              </w:rPr>
            </w:pPr>
          </w:p>
        </w:tc>
      </w:tr>
      <w:tr w14:paraId="0D25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11994C37">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12</w:t>
            </w:r>
          </w:p>
        </w:tc>
        <w:tc>
          <w:tcPr>
            <w:tcW w:w="1222" w:type="dxa"/>
            <w:shd w:val="clear" w:color="auto" w:fill="auto"/>
            <w:vAlign w:val="center"/>
          </w:tcPr>
          <w:p w14:paraId="5340A688">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干燥箱</w:t>
            </w:r>
          </w:p>
        </w:tc>
        <w:tc>
          <w:tcPr>
            <w:tcW w:w="5222" w:type="dxa"/>
            <w:shd w:val="clear" w:color="auto" w:fill="FFFFFF"/>
            <w:vAlign w:val="center"/>
          </w:tcPr>
          <w:p w14:paraId="30180099">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加热模式：电热鼓风</w:t>
            </w:r>
          </w:p>
          <w:p w14:paraId="4B22FC9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容积：≥30L；</w:t>
            </w:r>
          </w:p>
          <w:p w14:paraId="68AEE8F1">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温度：≥250℃</w:t>
            </w:r>
          </w:p>
          <w:p w14:paraId="28162408">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温度分辨率：±1℃</w:t>
            </w:r>
          </w:p>
          <w:p w14:paraId="7CF671D0">
            <w:pPr>
              <w:widowControl w:val="0"/>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温度均匀度：±31℃</w:t>
            </w:r>
          </w:p>
          <w:p w14:paraId="5C54FDA6">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内胆材质：不锈钢内胆</w:t>
            </w:r>
          </w:p>
          <w:p w14:paraId="092341BB">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定时范围：0-9999min</w:t>
            </w:r>
          </w:p>
          <w:p w14:paraId="568C534E">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载物托架：支持两块载物托架放置</w:t>
            </w:r>
          </w:p>
          <w:p w14:paraId="6388F87B">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内胆尺寸：≥250*260*250mm</w:t>
            </w:r>
          </w:p>
        </w:tc>
        <w:tc>
          <w:tcPr>
            <w:tcW w:w="0" w:type="auto"/>
          </w:tcPr>
          <w:p w14:paraId="7A7A7598">
            <w:pPr>
              <w:pStyle w:val="65"/>
              <w:rPr>
                <w:rFonts w:hint="eastAsia" w:ascii="仿宋" w:hAnsi="仿宋" w:eastAsia="仿宋"/>
                <w:kern w:val="0"/>
                <w:sz w:val="24"/>
                <w:szCs w:val="24"/>
              </w:rPr>
            </w:pPr>
          </w:p>
        </w:tc>
        <w:tc>
          <w:tcPr>
            <w:tcW w:w="0" w:type="auto"/>
          </w:tcPr>
          <w:p w14:paraId="68C2F69E">
            <w:pPr>
              <w:pStyle w:val="65"/>
              <w:rPr>
                <w:rFonts w:hint="eastAsia" w:ascii="仿宋" w:hAnsi="仿宋" w:eastAsia="仿宋"/>
                <w:kern w:val="0"/>
                <w:sz w:val="24"/>
                <w:szCs w:val="24"/>
              </w:rPr>
            </w:pPr>
          </w:p>
        </w:tc>
        <w:tc>
          <w:tcPr>
            <w:tcW w:w="0" w:type="auto"/>
          </w:tcPr>
          <w:p w14:paraId="615DA8DC">
            <w:pPr>
              <w:pStyle w:val="65"/>
              <w:rPr>
                <w:rFonts w:hint="eastAsia" w:ascii="仿宋" w:hAnsi="仿宋" w:eastAsia="仿宋"/>
                <w:kern w:val="0"/>
                <w:sz w:val="24"/>
                <w:szCs w:val="24"/>
              </w:rPr>
            </w:pPr>
          </w:p>
        </w:tc>
        <w:tc>
          <w:tcPr>
            <w:tcW w:w="0" w:type="auto"/>
          </w:tcPr>
          <w:p w14:paraId="49F310E2">
            <w:pPr>
              <w:pStyle w:val="65"/>
              <w:rPr>
                <w:rFonts w:hint="eastAsia" w:ascii="仿宋" w:hAnsi="仿宋" w:eastAsia="仿宋"/>
                <w:kern w:val="0"/>
                <w:sz w:val="24"/>
                <w:szCs w:val="24"/>
              </w:rPr>
            </w:pPr>
          </w:p>
        </w:tc>
        <w:tc>
          <w:tcPr>
            <w:tcW w:w="0" w:type="auto"/>
          </w:tcPr>
          <w:p w14:paraId="5FAE4AD4">
            <w:pPr>
              <w:pStyle w:val="65"/>
              <w:rPr>
                <w:rFonts w:hint="eastAsia" w:ascii="仿宋" w:hAnsi="仿宋" w:eastAsia="仿宋"/>
                <w:kern w:val="0"/>
                <w:sz w:val="24"/>
                <w:szCs w:val="24"/>
              </w:rPr>
            </w:pPr>
          </w:p>
        </w:tc>
      </w:tr>
      <w:tr w14:paraId="03EBB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15E038EB">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13</w:t>
            </w:r>
          </w:p>
        </w:tc>
        <w:tc>
          <w:tcPr>
            <w:tcW w:w="1222" w:type="dxa"/>
            <w:shd w:val="clear" w:color="auto" w:fill="auto"/>
            <w:vAlign w:val="center"/>
          </w:tcPr>
          <w:p w14:paraId="525EBB02">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喷笔</w:t>
            </w:r>
          </w:p>
        </w:tc>
        <w:tc>
          <w:tcPr>
            <w:tcW w:w="5222" w:type="dxa"/>
            <w:shd w:val="clear" w:color="auto" w:fill="FFFFFF"/>
            <w:vAlign w:val="center"/>
          </w:tcPr>
          <w:p w14:paraId="709AB53A">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0.5、0.3口径各2个</w:t>
            </w:r>
          </w:p>
          <w:p w14:paraId="62D0F62A">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喷涂传送方式：重力</w:t>
            </w:r>
          </w:p>
          <w:p w14:paraId="277C8AA8">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喷嘴口径：0.2mm、0.3mm、0.5mm三种</w:t>
            </w:r>
          </w:p>
          <w:p w14:paraId="7D2BEE0F">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喷涂距离：50-100mm</w:t>
            </w:r>
          </w:p>
          <w:p w14:paraId="55EB9BC8">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颜料杯容量：≥9cc</w:t>
            </w:r>
          </w:p>
          <w:p w14:paraId="1D55BB29">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喷涂调节：外调</w:t>
            </w:r>
          </w:p>
          <w:p w14:paraId="09183CEC">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喷帽形状：莲花型</w:t>
            </w:r>
          </w:p>
        </w:tc>
        <w:tc>
          <w:tcPr>
            <w:tcW w:w="0" w:type="auto"/>
          </w:tcPr>
          <w:p w14:paraId="6A729D9A">
            <w:pPr>
              <w:pStyle w:val="65"/>
              <w:rPr>
                <w:rFonts w:hint="eastAsia" w:ascii="仿宋" w:hAnsi="仿宋" w:eastAsia="仿宋"/>
                <w:kern w:val="0"/>
                <w:sz w:val="24"/>
                <w:szCs w:val="24"/>
              </w:rPr>
            </w:pPr>
          </w:p>
        </w:tc>
        <w:tc>
          <w:tcPr>
            <w:tcW w:w="0" w:type="auto"/>
          </w:tcPr>
          <w:p w14:paraId="2485FC16">
            <w:pPr>
              <w:pStyle w:val="65"/>
              <w:rPr>
                <w:rFonts w:hint="eastAsia" w:ascii="仿宋" w:hAnsi="仿宋" w:eastAsia="仿宋"/>
                <w:kern w:val="0"/>
                <w:sz w:val="24"/>
                <w:szCs w:val="24"/>
              </w:rPr>
            </w:pPr>
          </w:p>
        </w:tc>
        <w:tc>
          <w:tcPr>
            <w:tcW w:w="0" w:type="auto"/>
          </w:tcPr>
          <w:p w14:paraId="45863B42">
            <w:pPr>
              <w:pStyle w:val="65"/>
              <w:rPr>
                <w:rFonts w:hint="eastAsia" w:ascii="仿宋" w:hAnsi="仿宋" w:eastAsia="仿宋"/>
                <w:kern w:val="0"/>
                <w:sz w:val="24"/>
                <w:szCs w:val="24"/>
              </w:rPr>
            </w:pPr>
          </w:p>
        </w:tc>
        <w:tc>
          <w:tcPr>
            <w:tcW w:w="0" w:type="auto"/>
          </w:tcPr>
          <w:p w14:paraId="0265A5B4">
            <w:pPr>
              <w:pStyle w:val="65"/>
              <w:rPr>
                <w:rFonts w:hint="eastAsia" w:ascii="仿宋" w:hAnsi="仿宋" w:eastAsia="仿宋"/>
                <w:kern w:val="0"/>
                <w:sz w:val="24"/>
                <w:szCs w:val="24"/>
              </w:rPr>
            </w:pPr>
          </w:p>
        </w:tc>
        <w:tc>
          <w:tcPr>
            <w:tcW w:w="0" w:type="auto"/>
          </w:tcPr>
          <w:p w14:paraId="35B2FF68">
            <w:pPr>
              <w:pStyle w:val="65"/>
              <w:rPr>
                <w:rFonts w:hint="eastAsia" w:ascii="仿宋" w:hAnsi="仿宋" w:eastAsia="仿宋"/>
                <w:kern w:val="0"/>
                <w:sz w:val="24"/>
                <w:szCs w:val="24"/>
              </w:rPr>
            </w:pPr>
          </w:p>
        </w:tc>
      </w:tr>
      <w:tr w14:paraId="75B1E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7DF8837E">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14</w:t>
            </w:r>
          </w:p>
        </w:tc>
        <w:tc>
          <w:tcPr>
            <w:tcW w:w="1222" w:type="dxa"/>
            <w:shd w:val="clear" w:color="auto" w:fill="auto"/>
            <w:vAlign w:val="center"/>
          </w:tcPr>
          <w:p w14:paraId="7094E6D7">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气泵</w:t>
            </w:r>
          </w:p>
        </w:tc>
        <w:tc>
          <w:tcPr>
            <w:tcW w:w="5222" w:type="dxa"/>
            <w:shd w:val="clear" w:color="auto" w:fill="FFFFFF"/>
            <w:vAlign w:val="center"/>
          </w:tcPr>
          <w:p w14:paraId="4DDC6728">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HS-316-317便携式</w:t>
            </w:r>
          </w:p>
          <w:p w14:paraId="61A46F99">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泵体类型：无油单活塞静音空压机</w:t>
            </w:r>
          </w:p>
          <w:p w14:paraId="67B8D8A0">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电机功率：1/6 HP（约 124W）</w:t>
            </w:r>
          </w:p>
          <w:p w14:paraId="74F9523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电机转速：≥50Hz=1450 转 / 分；≥60Hz=1700 转 / 分</w:t>
            </w:r>
          </w:p>
          <w:p w14:paraId="3F33A6A1">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泵体类型：无油单活塞静音空压机</w:t>
            </w:r>
          </w:p>
          <w:p w14:paraId="28A7197B">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储气罐容量：≥1L 稳压罐</w:t>
            </w:r>
          </w:p>
          <w:p w14:paraId="2A025851">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自动开机压力：≥3Bar</w:t>
            </w:r>
          </w:p>
          <w:p w14:paraId="61562152">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持续气流量：≥20 L/min</w:t>
            </w:r>
          </w:p>
          <w:p w14:paraId="4D8614B8">
            <w:pPr>
              <w:widowControl w:val="0"/>
              <w:spacing w:line="360" w:lineRule="auto"/>
              <w:jc w:val="left"/>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出气接口：支持双独立出气口 + 双调压阀、双压力表</w:t>
            </w:r>
            <w:r>
              <w:rPr>
                <w:rFonts w:hint="eastAsia" w:ascii="仿宋" w:hAnsi="仿宋" w:eastAsia="仿宋" w:cs="仿宋"/>
                <w:sz w:val="24"/>
                <w:szCs w:val="24"/>
                <w:vertAlign w:val="baseline"/>
                <w:lang w:val="en-US" w:eastAsia="zh-CN"/>
              </w:rPr>
              <w:br w:type="textWrapping"/>
            </w:r>
            <w:r>
              <w:rPr>
                <w:rFonts w:hint="eastAsia" w:ascii="仿宋" w:hAnsi="仿宋" w:eastAsia="仿宋" w:cs="仿宋"/>
                <w:sz w:val="24"/>
                <w:szCs w:val="24"/>
                <w:vertAlign w:val="baseline"/>
                <w:lang w:val="en-US" w:eastAsia="zh-CN"/>
              </w:rPr>
              <w:t>带压启动：支持带压启动</w:t>
            </w:r>
          </w:p>
          <w:p w14:paraId="68BD5E60">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气管线：需配套气管线两根</w:t>
            </w:r>
          </w:p>
        </w:tc>
        <w:tc>
          <w:tcPr>
            <w:tcW w:w="0" w:type="auto"/>
          </w:tcPr>
          <w:p w14:paraId="6AF8DE26">
            <w:pPr>
              <w:pStyle w:val="65"/>
              <w:rPr>
                <w:rFonts w:hint="eastAsia" w:ascii="仿宋" w:hAnsi="仿宋" w:eastAsia="仿宋"/>
                <w:kern w:val="0"/>
                <w:sz w:val="24"/>
                <w:szCs w:val="24"/>
              </w:rPr>
            </w:pPr>
          </w:p>
        </w:tc>
        <w:tc>
          <w:tcPr>
            <w:tcW w:w="0" w:type="auto"/>
          </w:tcPr>
          <w:p w14:paraId="4AC79FA4">
            <w:pPr>
              <w:pStyle w:val="65"/>
              <w:rPr>
                <w:rFonts w:hint="eastAsia" w:ascii="仿宋" w:hAnsi="仿宋" w:eastAsia="仿宋"/>
                <w:kern w:val="0"/>
                <w:sz w:val="24"/>
                <w:szCs w:val="24"/>
              </w:rPr>
            </w:pPr>
          </w:p>
        </w:tc>
        <w:tc>
          <w:tcPr>
            <w:tcW w:w="0" w:type="auto"/>
          </w:tcPr>
          <w:p w14:paraId="332E531D">
            <w:pPr>
              <w:pStyle w:val="65"/>
              <w:rPr>
                <w:rFonts w:hint="eastAsia" w:ascii="仿宋" w:hAnsi="仿宋" w:eastAsia="仿宋"/>
                <w:kern w:val="0"/>
                <w:sz w:val="24"/>
                <w:szCs w:val="24"/>
              </w:rPr>
            </w:pPr>
          </w:p>
        </w:tc>
        <w:tc>
          <w:tcPr>
            <w:tcW w:w="0" w:type="auto"/>
          </w:tcPr>
          <w:p w14:paraId="6CB75AE7">
            <w:pPr>
              <w:pStyle w:val="65"/>
              <w:rPr>
                <w:rFonts w:hint="eastAsia" w:ascii="仿宋" w:hAnsi="仿宋" w:eastAsia="仿宋"/>
                <w:kern w:val="0"/>
                <w:sz w:val="24"/>
                <w:szCs w:val="24"/>
              </w:rPr>
            </w:pPr>
          </w:p>
        </w:tc>
        <w:tc>
          <w:tcPr>
            <w:tcW w:w="0" w:type="auto"/>
          </w:tcPr>
          <w:p w14:paraId="089BCE96">
            <w:pPr>
              <w:pStyle w:val="65"/>
              <w:rPr>
                <w:rFonts w:hint="eastAsia" w:ascii="仿宋" w:hAnsi="仿宋" w:eastAsia="仿宋"/>
                <w:kern w:val="0"/>
                <w:sz w:val="24"/>
                <w:szCs w:val="24"/>
              </w:rPr>
            </w:pPr>
          </w:p>
        </w:tc>
      </w:tr>
      <w:tr w14:paraId="711DA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vAlign w:val="center"/>
          </w:tcPr>
          <w:p w14:paraId="41485EA8">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15</w:t>
            </w:r>
          </w:p>
        </w:tc>
        <w:tc>
          <w:tcPr>
            <w:tcW w:w="1222" w:type="dxa"/>
            <w:shd w:val="clear" w:color="auto" w:fill="auto"/>
            <w:vAlign w:val="center"/>
          </w:tcPr>
          <w:p w14:paraId="6C6E273F">
            <w:pPr>
              <w:widowControl w:val="0"/>
              <w:spacing w:line="360" w:lineRule="auto"/>
              <w:jc w:val="center"/>
              <w:rPr>
                <w:rFonts w:hint="eastAsia" w:ascii="宋体" w:hAnsi="宋体" w:eastAsia="宋体" w:cs="宋体"/>
                <w:kern w:val="0"/>
                <w:sz w:val="21"/>
                <w:szCs w:val="21"/>
                <w:lang w:val="en-US" w:eastAsia="zh-CN" w:bidi="ar-SA"/>
              </w:rPr>
            </w:pPr>
            <w:r>
              <w:rPr>
                <w:rFonts w:hint="eastAsia" w:ascii="仿宋" w:hAnsi="仿宋" w:eastAsia="仿宋" w:cs="仿宋"/>
                <w:sz w:val="24"/>
                <w:szCs w:val="24"/>
                <w:vertAlign w:val="baseline"/>
                <w:lang w:val="en-US" w:eastAsia="zh-CN"/>
              </w:rPr>
              <w:t>三维3D扫描仪</w:t>
            </w:r>
          </w:p>
        </w:tc>
        <w:tc>
          <w:tcPr>
            <w:tcW w:w="5222" w:type="dxa"/>
            <w:shd w:val="clear" w:color="auto" w:fill="FFFFFF"/>
            <w:vAlign w:val="center"/>
          </w:tcPr>
          <w:p w14:paraId="1FB66739">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双光源高精度扫描</w:t>
            </w:r>
          </w:p>
          <w:p w14:paraId="7D193DED">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扫描模式：需支持激光扫描和红外扫描两种模式</w:t>
            </w:r>
          </w:p>
          <w:p w14:paraId="6F172155">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光源类型：激光扫描模式≥17线平行蓝色激光，红外扫描模式为红外VCSEL光源(不可见光)</w:t>
            </w:r>
          </w:p>
          <w:p w14:paraId="1C0D518B">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点距：激光扫描模式点距0.05mm-10mmm，红外扫描模式点距0.2-10mm</w:t>
            </w:r>
          </w:p>
          <w:p w14:paraId="0B2B2A02">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扫描速度：激光扫描模式≥2500000点/秒，红外扫描模式≥4800000点/秒</w:t>
            </w:r>
          </w:p>
          <w:p w14:paraId="6262C009">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工作距离：激光扫描模式100 mm - 600 mm，红外扫描模式160 mm -1400 mm</w:t>
            </w:r>
          </w:p>
          <w:p w14:paraId="6085C4A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扫描幅面：激光扫描模式≥490 mm x 580 mm，红外扫描模式≥1170 mm x 1385 mm</w:t>
            </w:r>
          </w:p>
          <w:p w14:paraId="2BEF3750">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拼接模式：框架点/标志点/特征/纹理/混合拼接</w:t>
            </w:r>
          </w:p>
          <w:p w14:paraId="2EDF60E2">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纹理相机分辨率：≥230万像素</w:t>
            </w:r>
          </w:p>
          <w:p w14:paraId="61E66903">
            <w:pPr>
              <w:widowControl w:val="0"/>
              <w:spacing w:line="360"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数据格式：需支持.STL,.OBJ,.PLY,.3MF,.ASC格式输出</w:t>
            </w:r>
          </w:p>
          <w:p w14:paraId="6AA0ABAB">
            <w:pPr>
              <w:widowControl w:val="0"/>
              <w:spacing w:line="360" w:lineRule="auto"/>
              <w:jc w:val="left"/>
              <w:rPr>
                <w:rFonts w:hint="eastAsia" w:ascii="宋体" w:hAnsi="宋体" w:eastAsia="宋体" w:cs="宋体"/>
                <w:kern w:val="24"/>
                <w:sz w:val="21"/>
                <w:szCs w:val="21"/>
                <w:lang w:val="en-US" w:eastAsia="zh-CN" w:bidi="ar-SA"/>
              </w:rPr>
            </w:pPr>
            <w:r>
              <w:rPr>
                <w:rFonts w:hint="eastAsia" w:ascii="仿宋" w:hAnsi="仿宋" w:eastAsia="仿宋" w:cs="仿宋"/>
                <w:sz w:val="24"/>
                <w:szCs w:val="24"/>
                <w:vertAlign w:val="baseline"/>
                <w:lang w:val="en-US" w:eastAsia="zh-CN"/>
              </w:rPr>
              <w:t>需支持内置电池，无需链接电源线使用</w:t>
            </w:r>
          </w:p>
        </w:tc>
        <w:tc>
          <w:tcPr>
            <w:tcW w:w="0" w:type="auto"/>
          </w:tcPr>
          <w:p w14:paraId="77911A0D">
            <w:pPr>
              <w:pStyle w:val="65"/>
              <w:rPr>
                <w:rFonts w:hint="eastAsia" w:ascii="仿宋" w:hAnsi="仿宋" w:eastAsia="仿宋"/>
                <w:kern w:val="0"/>
                <w:sz w:val="24"/>
                <w:szCs w:val="24"/>
              </w:rPr>
            </w:pPr>
          </w:p>
        </w:tc>
        <w:tc>
          <w:tcPr>
            <w:tcW w:w="0" w:type="auto"/>
          </w:tcPr>
          <w:p w14:paraId="275A69FF">
            <w:pPr>
              <w:pStyle w:val="65"/>
              <w:rPr>
                <w:rFonts w:hint="eastAsia" w:ascii="仿宋" w:hAnsi="仿宋" w:eastAsia="仿宋"/>
                <w:kern w:val="0"/>
                <w:sz w:val="24"/>
                <w:szCs w:val="24"/>
              </w:rPr>
            </w:pPr>
          </w:p>
        </w:tc>
        <w:tc>
          <w:tcPr>
            <w:tcW w:w="0" w:type="auto"/>
          </w:tcPr>
          <w:p w14:paraId="190E29C4">
            <w:pPr>
              <w:pStyle w:val="65"/>
              <w:rPr>
                <w:rFonts w:hint="eastAsia" w:ascii="仿宋" w:hAnsi="仿宋" w:eastAsia="仿宋"/>
                <w:kern w:val="0"/>
                <w:sz w:val="24"/>
                <w:szCs w:val="24"/>
              </w:rPr>
            </w:pPr>
          </w:p>
        </w:tc>
        <w:tc>
          <w:tcPr>
            <w:tcW w:w="0" w:type="auto"/>
          </w:tcPr>
          <w:p w14:paraId="69AADA3B">
            <w:pPr>
              <w:pStyle w:val="65"/>
              <w:rPr>
                <w:rFonts w:hint="eastAsia" w:ascii="仿宋" w:hAnsi="仿宋" w:eastAsia="仿宋"/>
                <w:kern w:val="0"/>
                <w:sz w:val="24"/>
                <w:szCs w:val="24"/>
              </w:rPr>
            </w:pPr>
          </w:p>
        </w:tc>
        <w:tc>
          <w:tcPr>
            <w:tcW w:w="0" w:type="auto"/>
          </w:tcPr>
          <w:p w14:paraId="59FFE969">
            <w:pPr>
              <w:pStyle w:val="65"/>
              <w:rPr>
                <w:rFonts w:hint="eastAsia" w:ascii="仿宋" w:hAnsi="仿宋" w:eastAsia="仿宋"/>
                <w:kern w:val="0"/>
                <w:sz w:val="24"/>
                <w:szCs w:val="24"/>
              </w:rPr>
            </w:pPr>
          </w:p>
        </w:tc>
      </w:tr>
    </w:tbl>
    <w:p w14:paraId="50FDD463">
      <w:pPr>
        <w:rPr>
          <w:rFonts w:hint="eastAsia" w:ascii="方正小标宋简体" w:hAnsi="方正小标宋简体" w:eastAsia="方正小标宋简体" w:cs="方正小标宋简体"/>
          <w:spacing w:val="-24"/>
          <w:sz w:val="36"/>
          <w:szCs w:val="36"/>
          <w:lang w:eastAsia="zh-CN"/>
        </w:rPr>
      </w:pPr>
    </w:p>
    <w:p w14:paraId="3AABE6C8">
      <w:pPr>
        <w:rPr>
          <w:rFonts w:hint="eastAsia" w:ascii="方正小标宋简体" w:hAnsi="方正小标宋简体" w:eastAsia="方正小标宋简体" w:cs="方正小标宋简体"/>
          <w:spacing w:val="-24"/>
          <w:sz w:val="30"/>
          <w:szCs w:val="30"/>
          <w:lang w:eastAsia="zh-CN"/>
        </w:rPr>
      </w:pP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val="en-US" w:eastAsia="zh-CN"/>
        </w:rPr>
        <w:t>不接受负偏差</w:t>
      </w: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3326"/>
      <w:bookmarkStart w:id="12" w:name="_Toc1662640"/>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2"/>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2"/>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2"/>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2"/>
        <w:spacing w:line="280" w:lineRule="exact"/>
        <w:rPr>
          <w:rFonts w:ascii="宋体" w:hAnsi="宋体" w:eastAsia="宋体"/>
          <w:color w:val="auto"/>
          <w:szCs w:val="21"/>
          <w:highlight w:val="none"/>
        </w:rPr>
      </w:pPr>
    </w:p>
    <w:p w14:paraId="51589ABF">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2"/>
        <w:spacing w:line="280" w:lineRule="exact"/>
        <w:rPr>
          <w:rFonts w:ascii="宋体" w:hAnsi="宋体" w:eastAsia="宋体"/>
          <w:color w:val="auto"/>
          <w:szCs w:val="21"/>
          <w:highlight w:val="none"/>
          <w:u w:val="dotted"/>
        </w:rPr>
      </w:pPr>
    </w:p>
    <w:p w14:paraId="1B546191">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2"/>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2"/>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2"/>
        <w:spacing w:line="280" w:lineRule="exact"/>
        <w:rPr>
          <w:rFonts w:ascii="宋体" w:hAnsi="宋体" w:eastAsia="宋体"/>
          <w:color w:val="auto"/>
          <w:szCs w:val="21"/>
          <w:highlight w:val="none"/>
        </w:rPr>
      </w:pPr>
    </w:p>
    <w:p w14:paraId="6C58E1C3">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2"/>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2"/>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2"/>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2"/>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2"/>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2"/>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2"/>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2"/>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2"/>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DE0DE9DD-EFF2-4117-9DB6-3F0120E242A6}"/>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EACD9CE4-03D6-4A8E-A11E-AAA94E8187FB}"/>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3" w:fontKey="{D2797975-BCA5-4D63-8DAB-11041AA12611}"/>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4" w:fontKey="{8773F647-188E-4263-80B4-6620D36EE2F0}"/>
  </w:font>
  <w:font w:name="方正小标宋简体">
    <w:panose1 w:val="02000000000000000000"/>
    <w:charset w:val="86"/>
    <w:family w:val="script"/>
    <w:pitch w:val="default"/>
    <w:sig w:usb0="00000001" w:usb1="08000000" w:usb2="00000000" w:usb3="00000000" w:csb0="00040000" w:csb1="00000000"/>
    <w:embedRegular r:id="rId5" w:fontKey="{19091E85-3A12-434D-A720-6C7DCCFA30E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0ED71A24"/>
    <w:rsid w:val="1021597C"/>
    <w:rsid w:val="1034712E"/>
    <w:rsid w:val="106A1358"/>
    <w:rsid w:val="11AD6BC4"/>
    <w:rsid w:val="165322D8"/>
    <w:rsid w:val="167B1F2A"/>
    <w:rsid w:val="18CD2148"/>
    <w:rsid w:val="1A2C2D50"/>
    <w:rsid w:val="1A55661F"/>
    <w:rsid w:val="1BF92573"/>
    <w:rsid w:val="1C0C0F5F"/>
    <w:rsid w:val="1CBD6323"/>
    <w:rsid w:val="1DF619A4"/>
    <w:rsid w:val="20340A84"/>
    <w:rsid w:val="24DF6C66"/>
    <w:rsid w:val="28917228"/>
    <w:rsid w:val="2BB67139"/>
    <w:rsid w:val="2D9C2E11"/>
    <w:rsid w:val="2F1A256E"/>
    <w:rsid w:val="30BF439A"/>
    <w:rsid w:val="31F572AA"/>
    <w:rsid w:val="321B5F48"/>
    <w:rsid w:val="3259343D"/>
    <w:rsid w:val="33CA2A0A"/>
    <w:rsid w:val="35003D63"/>
    <w:rsid w:val="352E7D40"/>
    <w:rsid w:val="39D877FB"/>
    <w:rsid w:val="3B677B08"/>
    <w:rsid w:val="3BE63CFB"/>
    <w:rsid w:val="3C6E4EC6"/>
    <w:rsid w:val="3CC64D02"/>
    <w:rsid w:val="403C5600"/>
    <w:rsid w:val="410A78B3"/>
    <w:rsid w:val="42507548"/>
    <w:rsid w:val="42B946BB"/>
    <w:rsid w:val="443C5AF9"/>
    <w:rsid w:val="44D81A76"/>
    <w:rsid w:val="455C4456"/>
    <w:rsid w:val="45B95404"/>
    <w:rsid w:val="45F4643C"/>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5F7C87"/>
    <w:rsid w:val="59B85CA7"/>
    <w:rsid w:val="5A517EA9"/>
    <w:rsid w:val="5AA1673B"/>
    <w:rsid w:val="5CCD61CB"/>
    <w:rsid w:val="5E0533DF"/>
    <w:rsid w:val="5F7A3025"/>
    <w:rsid w:val="631D6B7A"/>
    <w:rsid w:val="65C21C5B"/>
    <w:rsid w:val="67E1286C"/>
    <w:rsid w:val="692E1443"/>
    <w:rsid w:val="69FF6FDA"/>
    <w:rsid w:val="6DCC200B"/>
    <w:rsid w:val="6F1E32AD"/>
    <w:rsid w:val="72021D5D"/>
    <w:rsid w:val="741A40C3"/>
    <w:rsid w:val="74C34C42"/>
    <w:rsid w:val="759E3B4B"/>
    <w:rsid w:val="7722407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3"/>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9"/>
    <w:qFormat/>
    <w:uiPriority w:val="0"/>
    <w:pPr>
      <w:keepNext/>
      <w:keepLines/>
      <w:outlineLvl w:val="3"/>
    </w:pPr>
    <w:rPr>
      <w:rFonts w:ascii="Arial" w:hAnsi="Arial" w:eastAsia="仿宋"/>
      <w:b/>
      <w:bCs/>
      <w:sz w:val="28"/>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3">
    <w:name w:val="Default"/>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4">
    <w:name w:val="表格文字"/>
    <w:basedOn w:val="1"/>
    <w:qFormat/>
    <w:uiPriority w:val="0"/>
    <w:pPr>
      <w:adjustRightInd w:val="0"/>
      <w:spacing w:line="420" w:lineRule="atLeast"/>
      <w:jc w:val="left"/>
      <w:textAlignment w:val="baseline"/>
    </w:pPr>
  </w:style>
  <w:style w:type="paragraph" w:customStyle="1" w:styleId="25">
    <w:name w:val="Normal_3"/>
    <w:qFormat/>
    <w:uiPriority w:val="0"/>
    <w:rPr>
      <w:rFonts w:ascii="黑体" w:hAnsi="黑体" w:eastAsia="黑体" w:cs="Times New Roman"/>
      <w:b/>
      <w:sz w:val="32"/>
      <w:szCs w:val="24"/>
      <w:lang w:bidi="ar-SA"/>
    </w:rPr>
  </w:style>
  <w:style w:type="paragraph" w:customStyle="1" w:styleId="26">
    <w:name w:val="正文_1_1"/>
    <w:next w:val="2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
    <w:name w:val="Default_1_0"/>
    <w:next w:val="26"/>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8">
    <w:name w:val="*正文_1_0_0"/>
    <w:basedOn w:val="26"/>
    <w:next w:val="26"/>
    <w:qFormat/>
    <w:uiPriority w:val="0"/>
    <w:pPr>
      <w:widowControl/>
      <w:ind w:firstLine="482"/>
    </w:pPr>
    <w:rPr>
      <w:rFonts w:ascii="微软雅黑" w:hAnsi="微软雅黑" w:eastAsia="微软雅黑"/>
      <w:kern w:val="0"/>
      <w:szCs w:val="20"/>
    </w:rPr>
  </w:style>
  <w:style w:type="paragraph" w:customStyle="1" w:styleId="29">
    <w:name w:val="Normal_4"/>
    <w:qFormat/>
    <w:uiPriority w:val="0"/>
    <w:rPr>
      <w:rFonts w:ascii="黑体" w:hAnsi="黑体" w:eastAsia="黑体" w:cs="Times New Roman"/>
      <w:b/>
      <w:sz w:val="32"/>
      <w:szCs w:val="24"/>
      <w:lang w:bidi="ar-SA"/>
    </w:rPr>
  </w:style>
  <w:style w:type="paragraph" w:customStyle="1" w:styleId="30">
    <w:name w:val="*正文_2_0"/>
    <w:basedOn w:val="31"/>
    <w:next w:val="31"/>
    <w:qFormat/>
    <w:uiPriority w:val="0"/>
    <w:pPr>
      <w:widowControl/>
      <w:ind w:firstLine="482"/>
    </w:pPr>
    <w:rPr>
      <w:rFonts w:ascii="微软雅黑" w:hAnsi="微软雅黑" w:eastAsia="微软雅黑"/>
      <w:kern w:val="0"/>
      <w:szCs w:val="20"/>
    </w:rPr>
  </w:style>
  <w:style w:type="paragraph" w:customStyle="1" w:styleId="31">
    <w:name w:val="正文_8_1"/>
    <w:next w:val="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2">
    <w:name w:val="索引 4_1_0"/>
    <w:basedOn w:val="31"/>
    <w:next w:val="31"/>
    <w:unhideWhenUsed/>
    <w:qFormat/>
    <w:uiPriority w:val="99"/>
    <w:pPr>
      <w:widowControl/>
      <w:spacing w:line="360" w:lineRule="auto"/>
      <w:ind w:left="600" w:leftChars="600" w:firstLine="200" w:firstLineChars="200"/>
    </w:pPr>
  </w:style>
  <w:style w:type="paragraph" w:customStyle="1" w:styleId="33">
    <w:name w:val="*正文_3"/>
    <w:basedOn w:val="34"/>
    <w:next w:val="34"/>
    <w:qFormat/>
    <w:uiPriority w:val="0"/>
    <w:pPr>
      <w:widowControl/>
      <w:ind w:firstLine="482"/>
    </w:pPr>
    <w:rPr>
      <w:rFonts w:ascii="微软雅黑" w:hAnsi="微软雅黑" w:eastAsia="微软雅黑"/>
      <w:kern w:val="0"/>
      <w:szCs w:val="20"/>
    </w:rPr>
  </w:style>
  <w:style w:type="paragraph" w:customStyle="1" w:styleId="34">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
    <w:name w:val="*正文_3_0"/>
    <w:basedOn w:val="36"/>
    <w:next w:val="36"/>
    <w:qFormat/>
    <w:uiPriority w:val="0"/>
    <w:pPr>
      <w:widowControl/>
      <w:ind w:firstLine="482"/>
    </w:pPr>
    <w:rPr>
      <w:rFonts w:ascii="微软雅黑" w:hAnsi="微软雅黑" w:eastAsia="微软雅黑"/>
      <w:kern w:val="0"/>
      <w:szCs w:val="20"/>
    </w:rPr>
  </w:style>
  <w:style w:type="paragraph" w:customStyle="1" w:styleId="36">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Table Paragraph"/>
    <w:basedOn w:val="1"/>
    <w:qFormat/>
    <w:uiPriority w:val="1"/>
  </w:style>
  <w:style w:type="paragraph" w:customStyle="1" w:styleId="38">
    <w:name w:val="正文_14_0_0"/>
    <w:next w:val="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
    <w:name w:val="Default_12"/>
    <w:next w:val="4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40">
    <w:name w:val="正文_15_0"/>
    <w:next w:val="4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
    <w:name w:val="正文文本_12"/>
    <w:basedOn w:val="40"/>
    <w:next w:val="39"/>
    <w:qFormat/>
    <w:uiPriority w:val="0"/>
    <w:rPr>
      <w:sz w:val="24"/>
    </w:rPr>
  </w:style>
  <w:style w:type="paragraph" w:customStyle="1" w:styleId="42">
    <w:name w:val="*正文"/>
    <w:basedOn w:val="1"/>
    <w:next w:val="1"/>
    <w:qFormat/>
    <w:uiPriority w:val="0"/>
    <w:pPr>
      <w:widowControl/>
      <w:ind w:firstLine="482"/>
    </w:pPr>
    <w:rPr>
      <w:rFonts w:ascii="微软雅黑" w:hAnsi="微软雅黑" w:eastAsia="微软雅黑"/>
      <w:sz w:val="21"/>
    </w:rPr>
  </w:style>
  <w:style w:type="paragraph" w:customStyle="1" w:styleId="43">
    <w:name w:val="正文_2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_3_0_1_0_0_0"/>
    <w:next w:val="45"/>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
    <w:name w:val="正文文本_1_0_1_0_0_0"/>
    <w:basedOn w:val="46"/>
    <w:next w:val="47"/>
    <w:qFormat/>
    <w:uiPriority w:val="0"/>
    <w:rPr>
      <w:sz w:val="24"/>
    </w:rPr>
  </w:style>
  <w:style w:type="paragraph" w:customStyle="1" w:styleId="46">
    <w:name w:val="正文_2_2_0_0_0"/>
    <w:next w:val="45"/>
    <w:qFormat/>
    <w:uiPriority w:val="0"/>
    <w:pPr>
      <w:widowControl w:val="0"/>
      <w:jc w:val="both"/>
    </w:pPr>
    <w:rPr>
      <w:rFonts w:ascii="Times New Roman" w:hAnsi="Times New Roman" w:eastAsia="宋体" w:cs="Times New Roman"/>
      <w:lang w:val="en-US" w:eastAsia="zh-CN" w:bidi="ar-SA"/>
    </w:rPr>
  </w:style>
  <w:style w:type="paragraph" w:customStyle="1" w:styleId="47">
    <w:name w:val="Default_1_0_1_0_0_0"/>
    <w:basedOn w:val="43"/>
    <w:next w:val="44"/>
    <w:qFormat/>
    <w:uiPriority w:val="0"/>
    <w:pPr>
      <w:autoSpaceDE w:val="0"/>
      <w:autoSpaceDN w:val="0"/>
      <w:adjustRightInd w:val="0"/>
    </w:pPr>
    <w:rPr>
      <w:color w:val="000000"/>
      <w:sz w:val="24"/>
      <w:szCs w:val="24"/>
    </w:rPr>
  </w:style>
  <w:style w:type="paragraph" w:customStyle="1" w:styleId="48">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9">
    <w:name w:val="标题 4 字符"/>
    <w:link w:val="6"/>
    <w:qFormat/>
    <w:uiPriority w:val="0"/>
    <w:rPr>
      <w:rFonts w:ascii="Arial" w:hAnsi="Arial" w:eastAsia="仿宋"/>
      <w:b/>
      <w:bCs/>
      <w:sz w:val="28"/>
      <w:szCs w:val="28"/>
    </w:rPr>
  </w:style>
  <w:style w:type="paragraph" w:customStyle="1" w:styleId="50">
    <w:name w:val="*正文_1_1"/>
    <w:basedOn w:val="51"/>
    <w:next w:val="51"/>
    <w:qFormat/>
    <w:uiPriority w:val="0"/>
    <w:pPr>
      <w:widowControl/>
      <w:ind w:firstLine="482"/>
    </w:pPr>
    <w:rPr>
      <w:rFonts w:ascii="微软雅黑" w:hAnsi="微软雅黑" w:eastAsia="微软雅黑"/>
      <w:sz w:val="21"/>
    </w:rPr>
  </w:style>
  <w:style w:type="paragraph" w:customStyle="1" w:styleId="51">
    <w:name w:val="正文_1_2_1"/>
    <w:next w:val="52"/>
    <w:qFormat/>
    <w:uiPriority w:val="0"/>
    <w:pPr>
      <w:widowControl w:val="0"/>
      <w:jc w:val="both"/>
    </w:pPr>
    <w:rPr>
      <w:rFonts w:ascii="Calibri" w:hAnsi="Calibri" w:eastAsia="宋体" w:cs="Times New Roman"/>
      <w:lang w:val="en-US" w:eastAsia="zh-CN" w:bidi="ar-SA"/>
    </w:rPr>
  </w:style>
  <w:style w:type="paragraph" w:customStyle="1" w:styleId="52">
    <w:name w:val="正文文本_1_1_0_0_0"/>
    <w:basedOn w:val="53"/>
    <w:next w:val="59"/>
    <w:qFormat/>
    <w:uiPriority w:val="0"/>
    <w:rPr>
      <w:rFonts w:eastAsia="仿宋_GB2312"/>
      <w:sz w:val="28"/>
      <w:szCs w:val="30"/>
    </w:rPr>
  </w:style>
  <w:style w:type="paragraph" w:customStyle="1" w:styleId="53">
    <w:name w:val="正文_2_1_0_0_0_0"/>
    <w:next w:val="5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4">
    <w:name w:val="正文文本_1_0_1_0_0_0_0"/>
    <w:basedOn w:val="55"/>
    <w:next w:val="56"/>
    <w:qFormat/>
    <w:uiPriority w:val="0"/>
    <w:rPr>
      <w:sz w:val="24"/>
    </w:rPr>
  </w:style>
  <w:style w:type="paragraph" w:customStyle="1" w:styleId="55">
    <w:name w:val="正文_2_2_0_0_0_0"/>
    <w:next w:val="54"/>
    <w:qFormat/>
    <w:uiPriority w:val="0"/>
    <w:pPr>
      <w:widowControl w:val="0"/>
      <w:jc w:val="both"/>
    </w:pPr>
    <w:rPr>
      <w:rFonts w:ascii="Times New Roman" w:hAnsi="Times New Roman" w:eastAsia="宋体" w:cs="Times New Roman"/>
      <w:lang w:val="en-US" w:eastAsia="zh-CN" w:bidi="ar-SA"/>
    </w:rPr>
  </w:style>
  <w:style w:type="paragraph" w:customStyle="1" w:styleId="56">
    <w:name w:val="Default_1_0_1_0_0_0_0"/>
    <w:basedOn w:val="57"/>
    <w:next w:val="58"/>
    <w:qFormat/>
    <w:uiPriority w:val="0"/>
    <w:pPr>
      <w:autoSpaceDE w:val="0"/>
      <w:autoSpaceDN w:val="0"/>
      <w:adjustRightInd w:val="0"/>
    </w:pPr>
    <w:rPr>
      <w:color w:val="000000"/>
      <w:sz w:val="24"/>
      <w:szCs w:val="24"/>
    </w:rPr>
  </w:style>
  <w:style w:type="paragraph" w:customStyle="1" w:styleId="57">
    <w:name w:val="正文_2_0_1_0_0_0_0"/>
    <w:next w:val="58"/>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正文_3_0_1_0_0_0_0"/>
    <w:next w:val="54"/>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
    <w:name w:val="Default_1_1_0_0_0"/>
    <w:next w:val="6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60">
    <w:name w:val="正文_3_1_0_0_0"/>
    <w:next w:val="52"/>
    <w:qFormat/>
    <w:uiPriority w:val="0"/>
    <w:pPr>
      <w:widowControl w:val="0"/>
      <w:jc w:val="both"/>
    </w:pPr>
    <w:rPr>
      <w:rFonts w:ascii="Times New Roman" w:hAnsi="Times New Roman" w:eastAsia="宋体" w:cs="Times New Roman"/>
      <w:lang w:val="en-US" w:eastAsia="zh-CN" w:bidi="ar-SA"/>
    </w:rPr>
  </w:style>
  <w:style w:type="paragraph" w:customStyle="1" w:styleId="61">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
    <w:name w:val="Normal_14"/>
    <w:qFormat/>
    <w:uiPriority w:val="0"/>
    <w:rPr>
      <w:rFonts w:ascii="黑体" w:hAnsi="黑体" w:eastAsia="黑体" w:cs="Times New Roman"/>
      <w:b/>
      <w:sz w:val="32"/>
      <w:szCs w:val="24"/>
      <w:lang w:val="en-US" w:eastAsia="zh-CN" w:bidi="ar-SA"/>
    </w:rPr>
  </w:style>
  <w:style w:type="character" w:customStyle="1" w:styleId="63">
    <w:name w:val="标题 1 Char"/>
    <w:basedOn w:val="21"/>
    <w:link w:val="2"/>
    <w:qFormat/>
    <w:uiPriority w:val="0"/>
    <w:rPr>
      <w:rFonts w:ascii="宋体"/>
      <w:sz w:val="28"/>
      <w:szCs w:val="20"/>
    </w:rPr>
  </w:style>
  <w:style w:type="paragraph" w:customStyle="1" w:styleId="64">
    <w:name w:val="Normal_11"/>
    <w:qFormat/>
    <w:uiPriority w:val="0"/>
    <w:rPr>
      <w:rFonts w:ascii="黑体" w:hAnsi="黑体" w:eastAsia="黑体" w:cs="Times New Roman"/>
      <w:b/>
      <w:sz w:val="32"/>
      <w:szCs w:val="24"/>
      <w:lang w:bidi="ar-SA"/>
    </w:rPr>
  </w:style>
  <w:style w:type="paragraph" w:customStyle="1" w:styleId="65">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66">
    <w:name w:val="正文标准"/>
    <w:basedOn w:val="1"/>
    <w:qFormat/>
    <w:uiPriority w:val="0"/>
    <w:pPr>
      <w:spacing w:line="360" w:lineRule="auto"/>
      <w:ind w:firstLine="200" w:firstLineChars="200"/>
    </w:pPr>
    <w:rPr>
      <w:rFonts w:ascii="宋体" w:hAns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1465</Words>
  <Characters>1469</Characters>
  <Lines>0</Lines>
  <Paragraphs>0</Paragraphs>
  <TotalTime>0</TotalTime>
  <ScaleCrop>false</ScaleCrop>
  <LinksUpToDate>false</LinksUpToDate>
  <CharactersWithSpaces>1876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侯贤俊</cp:lastModifiedBy>
  <cp:lastPrinted>2023-09-01T08:05:00Z</cp:lastPrinted>
  <dcterms:modified xsi:type="dcterms:W3CDTF">2026-07-07T07:01:19Z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2C7FFF3B724045899737A357DFE2375D_13</vt:lpwstr>
  </property>
  <property fmtid="{D5CDD505-2E9C-101B-9397-08002B2CF9AE}" pid="4" name="KSOTemplateDocerSaveRecord">
    <vt:lpwstr>eyJoZGlkIjoiZWM4YzcyNmJkOTRjYWNlOTIyOTBjZTIwNjhmMzkwMTUiLCJ1c2VySWQiOiIxNTcyODM1NDQxIn0=</vt:lpwstr>
  </property>
</Properties>
</file>